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0556" w14:textId="7ADE5C33" w:rsidR="00F570E8" w:rsidRDefault="00F570E8" w:rsidP="00565715">
      <w:pPr>
        <w:pStyle w:val="BalloonText"/>
        <w:tabs>
          <w:tab w:val="left" w:pos="933"/>
          <w:tab w:val="left" w:pos="1507"/>
          <w:tab w:val="left" w:pos="1733"/>
        </w:tabs>
        <w:ind w:hanging="630"/>
        <w:jc w:val="center"/>
        <w:rPr>
          <w:rFonts w:ascii="Helvetica" w:hAnsi="Helvetica"/>
          <w:b/>
          <w:bCs/>
          <w:caps/>
          <w:sz w:val="22"/>
          <w:szCs w:val="22"/>
        </w:rPr>
      </w:pPr>
      <w:r>
        <w:rPr>
          <w:rFonts w:ascii="Helvetica" w:hAnsi="Helvetica"/>
          <w:b/>
          <w:bCs/>
          <w:caps/>
          <w:sz w:val="22"/>
          <w:szCs w:val="22"/>
        </w:rPr>
        <w:t>PYRAMEX</w:t>
      </w:r>
      <w:r w:rsidR="00FF1717" w:rsidRPr="00FF1717">
        <w:rPr>
          <w:rFonts w:ascii="Helvetica" w:hAnsi="Helvetica"/>
          <w:b/>
          <w:bCs/>
          <w:caps/>
          <w:sz w:val="22"/>
          <w:szCs w:val="22"/>
          <w:vertAlign w:val="superscript"/>
        </w:rPr>
        <w:t>®</w:t>
      </w:r>
      <w:r>
        <w:rPr>
          <w:rFonts w:ascii="Helvetica" w:hAnsi="Helvetica"/>
          <w:b/>
          <w:bCs/>
          <w:caps/>
          <w:sz w:val="22"/>
          <w:szCs w:val="22"/>
        </w:rPr>
        <w:t xml:space="preserve"> INTRODUCES </w:t>
      </w:r>
      <w:r w:rsidRPr="00F570E8">
        <w:rPr>
          <w:rFonts w:ascii="Helvetica" w:hAnsi="Helvetica"/>
          <w:b/>
          <w:bCs/>
          <w:caps/>
          <w:sz w:val="22"/>
          <w:szCs w:val="22"/>
        </w:rPr>
        <w:t xml:space="preserve">NEW GL613CBZ MICRO-FOAM NITRILE </w:t>
      </w:r>
    </w:p>
    <w:p w14:paraId="0652F7E5" w14:textId="425ED81F" w:rsidR="009466FD" w:rsidRDefault="00F570E8" w:rsidP="00565715">
      <w:pPr>
        <w:pStyle w:val="BalloonText"/>
        <w:tabs>
          <w:tab w:val="left" w:pos="933"/>
          <w:tab w:val="left" w:pos="1507"/>
          <w:tab w:val="left" w:pos="1733"/>
        </w:tabs>
        <w:ind w:hanging="630"/>
        <w:jc w:val="center"/>
        <w:rPr>
          <w:rFonts w:ascii="Helvetica" w:hAnsi="Helvetica"/>
          <w:b/>
          <w:bCs/>
          <w:caps/>
          <w:sz w:val="22"/>
          <w:szCs w:val="22"/>
        </w:rPr>
      </w:pPr>
      <w:r w:rsidRPr="00F570E8">
        <w:rPr>
          <w:rFonts w:ascii="Helvetica" w:hAnsi="Helvetica"/>
          <w:b/>
          <w:bCs/>
          <w:caps/>
          <w:sz w:val="22"/>
          <w:szCs w:val="22"/>
        </w:rPr>
        <w:t>A4 CUT LEVEL 3 IMPACT GLOVE</w:t>
      </w:r>
    </w:p>
    <w:p w14:paraId="63C3912D" w14:textId="77777777" w:rsidR="00FF6B72" w:rsidRPr="00565715" w:rsidRDefault="00FF6B72" w:rsidP="00B11E5F">
      <w:pPr>
        <w:pStyle w:val="BalloonText"/>
        <w:tabs>
          <w:tab w:val="left" w:pos="933"/>
          <w:tab w:val="left" w:pos="1507"/>
          <w:tab w:val="left" w:pos="1733"/>
        </w:tabs>
        <w:ind w:left="-547"/>
        <w:jc w:val="center"/>
        <w:rPr>
          <w:rFonts w:ascii="Helvetica" w:hAnsi="Helvetica"/>
          <w:b/>
          <w:bCs/>
          <w:sz w:val="18"/>
          <w:szCs w:val="18"/>
        </w:rPr>
      </w:pPr>
    </w:p>
    <w:p w14:paraId="36A77C79" w14:textId="02D7A9EF" w:rsidR="009466FD" w:rsidRPr="009B1F73" w:rsidRDefault="00FF1717" w:rsidP="00B11E5F">
      <w:pPr>
        <w:pStyle w:val="BalloonText"/>
        <w:tabs>
          <w:tab w:val="left" w:pos="933"/>
          <w:tab w:val="left" w:pos="1507"/>
          <w:tab w:val="left" w:pos="1733"/>
        </w:tabs>
        <w:ind w:left="-547"/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>Next-Level</w:t>
      </w:r>
      <w:r w:rsidR="00F570E8">
        <w:rPr>
          <w:rFonts w:ascii="Helvetica" w:hAnsi="Helvetica"/>
          <w:b/>
          <w:bCs/>
          <w:i/>
          <w:iCs/>
          <w:sz w:val="20"/>
          <w:szCs w:val="20"/>
        </w:rPr>
        <w:t xml:space="preserve"> Protection, </w:t>
      </w:r>
      <w:r w:rsidR="0058503F">
        <w:rPr>
          <w:rFonts w:ascii="Helvetica" w:hAnsi="Helvetica"/>
          <w:b/>
          <w:bCs/>
          <w:i/>
          <w:iCs/>
          <w:sz w:val="20"/>
          <w:szCs w:val="20"/>
        </w:rPr>
        <w:t>Dexterity</w:t>
      </w:r>
      <w:r w:rsidR="00F570E8">
        <w:rPr>
          <w:rFonts w:ascii="Helvetica" w:hAnsi="Helvetica"/>
          <w:b/>
          <w:bCs/>
          <w:i/>
          <w:iCs/>
          <w:sz w:val="20"/>
          <w:szCs w:val="20"/>
        </w:rPr>
        <w:t xml:space="preserve"> and Comfort for High-Risk Work Environments</w:t>
      </w:r>
    </w:p>
    <w:p w14:paraId="4594AF37" w14:textId="77777777" w:rsidR="00902997" w:rsidRDefault="00902997" w:rsidP="00D91306">
      <w:pPr>
        <w:pStyle w:val="BalloonText"/>
        <w:tabs>
          <w:tab w:val="left" w:pos="933"/>
          <w:tab w:val="left" w:pos="1507"/>
          <w:tab w:val="left" w:pos="1733"/>
        </w:tabs>
        <w:rPr>
          <w:rFonts w:ascii="Helvetica" w:hAnsi="Helvetica"/>
          <w:color w:val="000000" w:themeColor="text1"/>
          <w:sz w:val="18"/>
          <w:szCs w:val="18"/>
        </w:rPr>
      </w:pPr>
    </w:p>
    <w:p w14:paraId="1654ABFB" w14:textId="78D8324B" w:rsidR="00844ECF" w:rsidRDefault="009466FD" w:rsidP="00B63AE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proofErr w:type="spellStart"/>
      <w:r w:rsidRPr="009466FD">
        <w:rPr>
          <w:rFonts w:ascii="Helvetica" w:hAnsi="Helvetica"/>
          <w:color w:val="000000" w:themeColor="text1"/>
          <w:sz w:val="18"/>
          <w:szCs w:val="18"/>
        </w:rPr>
        <w:t>Pyramex</w:t>
      </w:r>
      <w:proofErr w:type="spellEnd"/>
      <w:r w:rsidRPr="00E45B0B">
        <w:rPr>
          <w:rFonts w:ascii="Helvetica" w:hAnsi="Helvetica"/>
          <w:color w:val="000000" w:themeColor="text1"/>
          <w:sz w:val="18"/>
          <w:szCs w:val="18"/>
          <w:vertAlign w:val="superscript"/>
        </w:rPr>
        <w:t>®</w:t>
      </w:r>
      <w:r w:rsidRPr="009466FD">
        <w:rPr>
          <w:rFonts w:ascii="Helvetica" w:hAnsi="Helvetica"/>
          <w:color w:val="000000" w:themeColor="text1"/>
          <w:sz w:val="18"/>
          <w:szCs w:val="18"/>
        </w:rPr>
        <w:t xml:space="preserve">, a leading provider of </w:t>
      </w:r>
      <w:r w:rsidR="00F947FE">
        <w:rPr>
          <w:rFonts w:ascii="Helvetica" w:hAnsi="Helvetica"/>
          <w:color w:val="000000" w:themeColor="text1"/>
          <w:sz w:val="18"/>
          <w:szCs w:val="18"/>
        </w:rPr>
        <w:t>personal protective</w:t>
      </w:r>
      <w:r w:rsidRPr="009466FD">
        <w:rPr>
          <w:rFonts w:ascii="Helvetica" w:hAnsi="Helvetica"/>
          <w:color w:val="000000" w:themeColor="text1"/>
          <w:sz w:val="18"/>
          <w:szCs w:val="18"/>
        </w:rPr>
        <w:t xml:space="preserve"> equipment</w:t>
      </w:r>
      <w:r>
        <w:rPr>
          <w:rFonts w:ascii="Helvetica" w:hAnsi="Helvetica"/>
          <w:color w:val="000000" w:themeColor="text1"/>
          <w:sz w:val="18"/>
          <w:szCs w:val="18"/>
        </w:rPr>
        <w:t xml:space="preserve"> for hardworking men and wome</w:t>
      </w:r>
      <w:r w:rsidR="002C5669">
        <w:rPr>
          <w:rFonts w:ascii="Helvetica" w:hAnsi="Helvetica"/>
          <w:color w:val="000000" w:themeColor="text1"/>
          <w:sz w:val="18"/>
          <w:szCs w:val="18"/>
        </w:rPr>
        <w:t>n</w:t>
      </w:r>
      <w:r w:rsidRPr="009466FD">
        <w:rPr>
          <w:rFonts w:ascii="Helvetica" w:hAnsi="Helvetica"/>
          <w:color w:val="000000" w:themeColor="text1"/>
          <w:sz w:val="18"/>
          <w:szCs w:val="18"/>
        </w:rPr>
        <w:t xml:space="preserve">, </w:t>
      </w:r>
      <w:r w:rsidR="002C5669">
        <w:rPr>
          <w:rFonts w:ascii="Helvetica" w:hAnsi="Helvetica"/>
          <w:color w:val="000000" w:themeColor="text1"/>
          <w:sz w:val="18"/>
          <w:szCs w:val="18"/>
        </w:rPr>
        <w:t>is proud to announce</w:t>
      </w:r>
      <w:r w:rsidRPr="009466FD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902997">
        <w:rPr>
          <w:rFonts w:ascii="Helvetica" w:hAnsi="Helvetica"/>
          <w:color w:val="000000" w:themeColor="text1"/>
          <w:sz w:val="18"/>
          <w:szCs w:val="18"/>
        </w:rPr>
        <w:t xml:space="preserve">its </w:t>
      </w:r>
      <w:r w:rsidR="00F570E8">
        <w:rPr>
          <w:rFonts w:ascii="Helvetica" w:hAnsi="Helvetica"/>
          <w:color w:val="000000" w:themeColor="text1"/>
          <w:sz w:val="18"/>
          <w:szCs w:val="18"/>
        </w:rPr>
        <w:t>latest innovation</w:t>
      </w:r>
      <w:r w:rsidR="00D40F0D">
        <w:rPr>
          <w:rFonts w:ascii="Helvetica" w:hAnsi="Helvetica"/>
          <w:color w:val="000000" w:themeColor="text1"/>
          <w:sz w:val="18"/>
          <w:szCs w:val="18"/>
        </w:rPr>
        <w:t xml:space="preserve"> in </w:t>
      </w:r>
      <w:r w:rsidR="00F570E8">
        <w:rPr>
          <w:rFonts w:ascii="Helvetica" w:hAnsi="Helvetica"/>
          <w:color w:val="000000" w:themeColor="text1"/>
          <w:sz w:val="18"/>
          <w:szCs w:val="18"/>
        </w:rPr>
        <w:t xml:space="preserve">hand protection: </w:t>
      </w:r>
      <w:r w:rsidR="0058503F" w:rsidRPr="0058503F">
        <w:rPr>
          <w:rFonts w:ascii="Helvetica" w:hAnsi="Helvetica"/>
          <w:color w:val="000000" w:themeColor="text1"/>
          <w:sz w:val="18"/>
          <w:szCs w:val="18"/>
        </w:rPr>
        <w:t>the GL613CBZ Micro-Foam Nitrile A4 Cut Level 3 Impact Glove.</w:t>
      </w:r>
      <w:r w:rsidR="0058503F">
        <w:rPr>
          <w:rFonts w:ascii="Helvetica" w:hAnsi="Helvetica"/>
          <w:color w:val="000000" w:themeColor="text1"/>
          <w:sz w:val="18"/>
          <w:szCs w:val="18"/>
        </w:rPr>
        <w:t xml:space="preserve"> This advanced new glove is engineered to offer maximum protection, dexterity and comfort for workers </w:t>
      </w:r>
      <w:r w:rsidR="009057EF">
        <w:rPr>
          <w:rFonts w:ascii="Helvetica" w:hAnsi="Helvetica"/>
          <w:color w:val="000000" w:themeColor="text1"/>
          <w:sz w:val="18"/>
          <w:szCs w:val="18"/>
        </w:rPr>
        <w:t>who</w:t>
      </w:r>
      <w:r w:rsidR="0058503F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9057EF">
        <w:rPr>
          <w:rFonts w:ascii="Helvetica" w:hAnsi="Helvetica"/>
          <w:color w:val="000000" w:themeColor="text1"/>
          <w:sz w:val="18"/>
          <w:szCs w:val="18"/>
        </w:rPr>
        <w:t>spend their days in</w:t>
      </w:r>
      <w:r w:rsidR="0058503F">
        <w:rPr>
          <w:rFonts w:ascii="Helvetica" w:hAnsi="Helvetica"/>
          <w:color w:val="000000" w:themeColor="text1"/>
          <w:sz w:val="18"/>
          <w:szCs w:val="18"/>
        </w:rPr>
        <w:t xml:space="preserve"> high-ris</w:t>
      </w:r>
      <w:r w:rsidR="009057EF">
        <w:rPr>
          <w:rFonts w:ascii="Helvetica" w:hAnsi="Helvetica"/>
          <w:color w:val="000000" w:themeColor="text1"/>
          <w:sz w:val="18"/>
          <w:szCs w:val="18"/>
        </w:rPr>
        <w:t>k</w:t>
      </w:r>
      <w:r w:rsidR="0058503F">
        <w:rPr>
          <w:rFonts w:ascii="Helvetica" w:hAnsi="Helvetica"/>
          <w:color w:val="000000" w:themeColor="text1"/>
          <w:sz w:val="18"/>
          <w:szCs w:val="18"/>
        </w:rPr>
        <w:t xml:space="preserve"> environments. </w:t>
      </w:r>
      <w:r w:rsidR="009057EF">
        <w:rPr>
          <w:rFonts w:ascii="Helvetica" w:hAnsi="Helvetica"/>
          <w:color w:val="000000" w:themeColor="text1"/>
          <w:sz w:val="18"/>
          <w:szCs w:val="18"/>
        </w:rPr>
        <w:t xml:space="preserve">Whether you’re working in oil and gas industries, construction or manufacturing, the </w:t>
      </w:r>
      <w:r w:rsidR="009057EF" w:rsidRPr="0058503F">
        <w:rPr>
          <w:rFonts w:ascii="Helvetica" w:hAnsi="Helvetica"/>
          <w:color w:val="000000" w:themeColor="text1"/>
          <w:sz w:val="18"/>
          <w:szCs w:val="18"/>
        </w:rPr>
        <w:t>GL613CBZ</w:t>
      </w:r>
      <w:r w:rsidR="009057EF">
        <w:rPr>
          <w:rFonts w:ascii="Helvetica" w:hAnsi="Helvetica"/>
          <w:color w:val="000000" w:themeColor="text1"/>
          <w:sz w:val="18"/>
          <w:szCs w:val="18"/>
        </w:rPr>
        <w:t xml:space="preserve"> glove is designed to keep you safe, comfortable and productive.</w:t>
      </w:r>
    </w:p>
    <w:p w14:paraId="4917E3B4" w14:textId="77777777" w:rsidR="009057EF" w:rsidRDefault="009057EF" w:rsidP="00B63AE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</w:p>
    <w:p w14:paraId="438E1E3F" w14:textId="157C981E" w:rsidR="009057EF" w:rsidRDefault="009057EF" w:rsidP="00B63AE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Featuring an ANSI/ISEA Level 3 impact rating and an A4 cut rating, the </w:t>
      </w:r>
      <w:r w:rsidRPr="0058503F">
        <w:rPr>
          <w:rFonts w:ascii="Helvetica" w:hAnsi="Helvetica"/>
          <w:color w:val="000000" w:themeColor="text1"/>
          <w:sz w:val="18"/>
          <w:szCs w:val="18"/>
        </w:rPr>
        <w:t>GL613CBZ</w:t>
      </w:r>
      <w:r>
        <w:rPr>
          <w:rFonts w:ascii="Helvetica" w:hAnsi="Helvetica"/>
          <w:color w:val="000000" w:themeColor="text1"/>
          <w:sz w:val="18"/>
          <w:szCs w:val="18"/>
        </w:rPr>
        <w:t xml:space="preserve"> glove is built to protect in even the harshest environments while still allowing for maximum flexibility and the tactile precision needed for complex tasks on the job. The glove incorporates </w:t>
      </w:r>
      <w:proofErr w:type="spellStart"/>
      <w:r>
        <w:rPr>
          <w:rFonts w:ascii="Helvetica" w:hAnsi="Helvetica"/>
          <w:color w:val="000000" w:themeColor="text1"/>
          <w:sz w:val="18"/>
          <w:szCs w:val="18"/>
        </w:rPr>
        <w:t>Pyramex’s</w:t>
      </w:r>
      <w:proofErr w:type="spellEnd"/>
      <w:r>
        <w:rPr>
          <w:rFonts w:ascii="Helvetica" w:hAnsi="Helvetica"/>
          <w:color w:val="000000" w:themeColor="text1"/>
          <w:sz w:val="18"/>
          <w:szCs w:val="18"/>
        </w:rPr>
        <w:t xml:space="preserve"> newest PMXTECK technology, which provides an exterior built for </w:t>
      </w:r>
      <w:r w:rsidR="005D4D71">
        <w:rPr>
          <w:rFonts w:ascii="Helvetica" w:hAnsi="Helvetica"/>
          <w:color w:val="000000" w:themeColor="text1"/>
          <w:sz w:val="18"/>
          <w:szCs w:val="18"/>
        </w:rPr>
        <w:t xml:space="preserve">extreme </w:t>
      </w:r>
      <w:r>
        <w:rPr>
          <w:rFonts w:ascii="Helvetica" w:hAnsi="Helvetica"/>
          <w:color w:val="000000" w:themeColor="text1"/>
          <w:sz w:val="18"/>
          <w:szCs w:val="18"/>
        </w:rPr>
        <w:t>durability while offering a soft, smooth interior for long-lasting comfort. So comfortable in fact, wearers will forget they’re even wearing them.</w:t>
      </w:r>
    </w:p>
    <w:p w14:paraId="394A9880" w14:textId="77777777" w:rsidR="00FF1717" w:rsidRDefault="00FF1717" w:rsidP="00B63AE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</w:p>
    <w:p w14:paraId="2ED79B93" w14:textId="5ECBB1E6" w:rsidR="005D4D71" w:rsidRDefault="00FF1717" w:rsidP="0025214D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The </w:t>
      </w:r>
      <w:r w:rsidRPr="0058503F">
        <w:rPr>
          <w:rFonts w:ascii="Helvetica" w:hAnsi="Helvetica"/>
          <w:color w:val="000000" w:themeColor="text1"/>
          <w:sz w:val="18"/>
          <w:szCs w:val="18"/>
        </w:rPr>
        <w:t>GL613CBZ</w:t>
      </w:r>
      <w:r>
        <w:rPr>
          <w:rFonts w:ascii="Helvetica" w:hAnsi="Helvetica"/>
          <w:color w:val="000000" w:themeColor="text1"/>
          <w:sz w:val="18"/>
          <w:szCs w:val="18"/>
        </w:rPr>
        <w:t xml:space="preserve"> delivers a superior grip even in wet or oily conditions thanks to its micro-foam nitrile-dipped palms and fingers. This means this glove is a top choice for workers who deal with slippery surfaces or hazardous materials.  The glove’s </w:t>
      </w:r>
      <w:r w:rsidR="005D4D71">
        <w:rPr>
          <w:rFonts w:ascii="Helvetica" w:hAnsi="Helvetica"/>
          <w:color w:val="000000" w:themeColor="text1"/>
          <w:sz w:val="18"/>
          <w:szCs w:val="18"/>
        </w:rPr>
        <w:t xml:space="preserve">18G </w:t>
      </w:r>
      <w:r>
        <w:rPr>
          <w:rFonts w:ascii="Helvetica" w:hAnsi="Helvetica"/>
          <w:color w:val="000000" w:themeColor="text1"/>
          <w:sz w:val="18"/>
          <w:szCs w:val="18"/>
        </w:rPr>
        <w:t>HPPE liner delivers triple protection against punctures, cuts, and abrasions, providing a perfect balance between flexibility and protection.</w:t>
      </w:r>
      <w:r w:rsidR="0031054B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25214D">
        <w:rPr>
          <w:rFonts w:ascii="Helvetica" w:hAnsi="Helvetica"/>
          <w:color w:val="000000" w:themeColor="text1"/>
          <w:sz w:val="18"/>
          <w:szCs w:val="18"/>
        </w:rPr>
        <w:t>C</w:t>
      </w:r>
      <w:r w:rsidR="005D4D71">
        <w:rPr>
          <w:rFonts w:ascii="Helvetica" w:hAnsi="Helvetica"/>
          <w:color w:val="000000" w:themeColor="text1"/>
          <w:sz w:val="18"/>
          <w:szCs w:val="18"/>
        </w:rPr>
        <w:t>ustom-designed</w:t>
      </w:r>
      <w:r w:rsidR="0025214D">
        <w:rPr>
          <w:rFonts w:ascii="Helvetica" w:hAnsi="Helvetica"/>
          <w:color w:val="000000" w:themeColor="text1"/>
          <w:sz w:val="18"/>
          <w:szCs w:val="18"/>
        </w:rPr>
        <w:t>,</w:t>
      </w:r>
      <w:r w:rsidR="005D4D71">
        <w:rPr>
          <w:rFonts w:ascii="Helvetica" w:hAnsi="Helvetica"/>
          <w:color w:val="000000" w:themeColor="text1"/>
          <w:sz w:val="18"/>
          <w:szCs w:val="18"/>
        </w:rPr>
        <w:t xml:space="preserve"> high-visibility impact protection on the back of the hand offers workers an extra layer of defense while making them easily seen in low-light conditions, </w:t>
      </w:r>
      <w:r w:rsidR="0025214D">
        <w:rPr>
          <w:rFonts w:ascii="Helvetica" w:hAnsi="Helvetica"/>
          <w:color w:val="000000" w:themeColor="text1"/>
          <w:sz w:val="18"/>
          <w:szCs w:val="18"/>
        </w:rPr>
        <w:t>enhancing</w:t>
      </w:r>
      <w:r w:rsidR="005D4D71">
        <w:rPr>
          <w:rFonts w:ascii="Helvetica" w:hAnsi="Helvetica"/>
          <w:color w:val="000000" w:themeColor="text1"/>
          <w:sz w:val="18"/>
          <w:szCs w:val="18"/>
        </w:rPr>
        <w:t xml:space="preserve"> overall on-the-job safety.</w:t>
      </w:r>
    </w:p>
    <w:p w14:paraId="04901D1E" w14:textId="77777777" w:rsidR="0031054B" w:rsidRDefault="0031054B" w:rsidP="00B63AE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</w:p>
    <w:p w14:paraId="1D24EEBA" w14:textId="1D88A3DD" w:rsidR="0031054B" w:rsidRDefault="0031054B" w:rsidP="00B63AEC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The new </w:t>
      </w:r>
      <w:r w:rsidRPr="0058503F">
        <w:rPr>
          <w:rFonts w:ascii="Helvetica" w:hAnsi="Helvetica"/>
          <w:color w:val="000000" w:themeColor="text1"/>
          <w:sz w:val="18"/>
          <w:szCs w:val="18"/>
        </w:rPr>
        <w:t>GL613CBZ</w:t>
      </w:r>
      <w:r>
        <w:rPr>
          <w:rFonts w:ascii="Helvetica" w:hAnsi="Helvetica"/>
          <w:color w:val="000000" w:themeColor="text1"/>
          <w:sz w:val="18"/>
          <w:szCs w:val="18"/>
        </w:rPr>
        <w:t xml:space="preserve"> glove is touchscreen compatible</w:t>
      </w:r>
      <w:r w:rsidR="00DB6E13">
        <w:rPr>
          <w:rFonts w:ascii="Helvetica" w:hAnsi="Helvetica"/>
          <w:color w:val="000000" w:themeColor="text1"/>
          <w:sz w:val="18"/>
          <w:szCs w:val="18"/>
        </w:rPr>
        <w:t>,</w:t>
      </w:r>
      <w:r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DB6E13">
        <w:rPr>
          <w:rFonts w:ascii="Helvetica" w:hAnsi="Helvetica"/>
          <w:color w:val="000000" w:themeColor="text1"/>
          <w:sz w:val="18"/>
          <w:szCs w:val="18"/>
        </w:rPr>
        <w:t>allowing workers</w:t>
      </w:r>
      <w:r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DB6E13">
        <w:rPr>
          <w:rFonts w:ascii="Helvetica" w:hAnsi="Helvetica"/>
          <w:color w:val="000000" w:themeColor="text1"/>
          <w:sz w:val="18"/>
          <w:szCs w:val="18"/>
        </w:rPr>
        <w:t>to</w:t>
      </w:r>
      <w:r>
        <w:rPr>
          <w:rFonts w:ascii="Helvetica" w:hAnsi="Helvetica"/>
          <w:color w:val="000000" w:themeColor="text1"/>
          <w:sz w:val="18"/>
          <w:szCs w:val="18"/>
        </w:rPr>
        <w:t xml:space="preserve"> easily use electronic devices like smartphones or tablets without having to remove the gloves. Reinforced thumb saddles</w:t>
      </w:r>
      <w:r w:rsidR="0047315D">
        <w:rPr>
          <w:rFonts w:ascii="Helvetica" w:hAnsi="Helvetica"/>
          <w:color w:val="000000" w:themeColor="text1"/>
          <w:sz w:val="18"/>
          <w:szCs w:val="18"/>
        </w:rPr>
        <w:t xml:space="preserve"> add to the glove’s durability</w:t>
      </w:r>
      <w:r w:rsidR="005D4D71">
        <w:rPr>
          <w:rFonts w:ascii="Helvetica" w:hAnsi="Helvetica"/>
          <w:color w:val="000000" w:themeColor="text1"/>
          <w:sz w:val="18"/>
          <w:szCs w:val="18"/>
        </w:rPr>
        <w:t xml:space="preserve"> while its </w:t>
      </w:r>
      <w:r w:rsidR="0047315D">
        <w:rPr>
          <w:rFonts w:ascii="Helvetica" w:hAnsi="Helvetica"/>
          <w:color w:val="000000" w:themeColor="text1"/>
          <w:sz w:val="18"/>
          <w:szCs w:val="18"/>
        </w:rPr>
        <w:t>knit wrist cuff provides added comfort and security</w:t>
      </w:r>
      <w:r w:rsidR="005D4D71">
        <w:rPr>
          <w:rFonts w:ascii="Helvetica" w:hAnsi="Helvetica"/>
          <w:color w:val="000000" w:themeColor="text1"/>
          <w:sz w:val="18"/>
          <w:szCs w:val="18"/>
        </w:rPr>
        <w:t>,</w:t>
      </w:r>
      <w:r w:rsidR="0047315D">
        <w:rPr>
          <w:rFonts w:ascii="Helvetica" w:hAnsi="Helvetica"/>
          <w:color w:val="000000" w:themeColor="text1"/>
          <w:sz w:val="18"/>
          <w:szCs w:val="18"/>
        </w:rPr>
        <w:t xml:space="preserve"> offering a snug fit with easy on-and-off wear while preventing debris from coming in.</w:t>
      </w:r>
    </w:p>
    <w:p w14:paraId="0FEA39BE" w14:textId="77777777" w:rsidR="00FF1717" w:rsidRDefault="00FF1717" w:rsidP="0047315D">
      <w:pPr>
        <w:pStyle w:val="BalloonText"/>
        <w:tabs>
          <w:tab w:val="left" w:pos="933"/>
          <w:tab w:val="left" w:pos="1507"/>
          <w:tab w:val="left" w:pos="1733"/>
        </w:tabs>
        <w:rPr>
          <w:rFonts w:ascii="Helvetica" w:hAnsi="Helvetica"/>
          <w:color w:val="000000" w:themeColor="text1"/>
          <w:sz w:val="18"/>
          <w:szCs w:val="18"/>
        </w:rPr>
      </w:pPr>
    </w:p>
    <w:p w14:paraId="09CEB772" w14:textId="5195BCD5" w:rsidR="0047315D" w:rsidRPr="00E45B0B" w:rsidRDefault="0047315D" w:rsidP="0047315D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The new GL613CBZ </w:t>
      </w: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work gloves are offered in </w:t>
      </w:r>
      <w:r>
        <w:rPr>
          <w:rFonts w:ascii="Helvetica" w:hAnsi="Helvetica"/>
          <w:color w:val="000000" w:themeColor="text1"/>
          <w:sz w:val="18"/>
          <w:szCs w:val="18"/>
        </w:rPr>
        <w:t xml:space="preserve">a variety of </w:t>
      </w: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sizes </w:t>
      </w:r>
      <w:r>
        <w:rPr>
          <w:rFonts w:ascii="Helvetica" w:hAnsi="Helvetica"/>
          <w:color w:val="000000" w:themeColor="text1"/>
          <w:sz w:val="18"/>
          <w:szCs w:val="18"/>
        </w:rPr>
        <w:t xml:space="preserve">ranging from </w:t>
      </w:r>
      <w:r w:rsidRPr="00E45B0B">
        <w:rPr>
          <w:rFonts w:ascii="Helvetica" w:hAnsi="Helvetica"/>
          <w:color w:val="000000" w:themeColor="text1"/>
          <w:sz w:val="18"/>
          <w:szCs w:val="18"/>
        </w:rPr>
        <w:t xml:space="preserve">small through </w:t>
      </w:r>
      <w:r w:rsidR="00167B50">
        <w:rPr>
          <w:rFonts w:ascii="Helvetica" w:hAnsi="Helvetica"/>
          <w:color w:val="000000" w:themeColor="text1"/>
          <w:sz w:val="18"/>
          <w:szCs w:val="18"/>
        </w:rPr>
        <w:t>2</w:t>
      </w:r>
      <w:r w:rsidRPr="00E45B0B">
        <w:rPr>
          <w:rFonts w:ascii="Helvetica" w:hAnsi="Helvetica"/>
          <w:color w:val="000000" w:themeColor="text1"/>
          <w:sz w:val="18"/>
          <w:szCs w:val="18"/>
        </w:rPr>
        <w:t>XL.</w:t>
      </w:r>
      <w:r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Pr="00883348">
        <w:rPr>
          <w:rFonts w:ascii="Helvetica" w:hAnsi="Helvetica"/>
          <w:color w:val="000000" w:themeColor="text1"/>
          <w:sz w:val="18"/>
          <w:szCs w:val="18"/>
        </w:rPr>
        <w:t xml:space="preserve">For more information, visit </w:t>
      </w:r>
      <w:hyperlink r:id="rId8" w:history="1">
        <w:r w:rsidRPr="00883348">
          <w:rPr>
            <w:rStyle w:val="Hyperlink"/>
            <w:rFonts w:ascii="Helvetica" w:hAnsi="Helvetica"/>
            <w:sz w:val="18"/>
            <w:szCs w:val="18"/>
          </w:rPr>
          <w:t>pyramex.com</w:t>
        </w:r>
      </w:hyperlink>
      <w:r w:rsidRPr="00883348">
        <w:rPr>
          <w:rFonts w:ascii="Helvetica" w:hAnsi="Helvetica"/>
          <w:color w:val="000000" w:themeColor="text1"/>
          <w:sz w:val="18"/>
          <w:szCs w:val="18"/>
        </w:rPr>
        <w:t>.</w:t>
      </w:r>
    </w:p>
    <w:p w14:paraId="2AD5D099" w14:textId="77777777" w:rsidR="00F66608" w:rsidRPr="00E45B0B" w:rsidRDefault="00F66608" w:rsidP="00641486">
      <w:pPr>
        <w:pStyle w:val="BalloonText"/>
        <w:tabs>
          <w:tab w:val="left" w:pos="933"/>
          <w:tab w:val="left" w:pos="1507"/>
          <w:tab w:val="left" w:pos="1733"/>
        </w:tabs>
        <w:rPr>
          <w:rFonts w:ascii="Helvetica" w:hAnsi="Helvetica"/>
          <w:color w:val="000000" w:themeColor="text1"/>
          <w:sz w:val="18"/>
          <w:szCs w:val="18"/>
        </w:rPr>
      </w:pPr>
    </w:p>
    <w:p w14:paraId="43565F56" w14:textId="3C13C322" w:rsidR="000B10EE" w:rsidRPr="00E5144E" w:rsidRDefault="000B10EE" w:rsidP="00E5144E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sz w:val="20"/>
          <w:szCs w:val="20"/>
        </w:rPr>
      </w:pPr>
      <w:r w:rsidRPr="00E45B0B">
        <w:rPr>
          <w:rFonts w:ascii="Helvetica" w:hAnsi="Helvetica"/>
          <w:color w:val="000000"/>
          <w:sz w:val="18"/>
          <w:szCs w:val="18"/>
        </w:rPr>
        <w:t>Pyramex Safety delivers high</w:t>
      </w:r>
      <w:r w:rsidR="00D64330">
        <w:rPr>
          <w:rFonts w:ascii="Helvetica" w:hAnsi="Helvetica"/>
          <w:color w:val="000000"/>
          <w:sz w:val="18"/>
          <w:szCs w:val="18"/>
        </w:rPr>
        <w:t>-</w:t>
      </w:r>
      <w:r w:rsidRPr="00E45B0B">
        <w:rPr>
          <w:rFonts w:ascii="Helvetica" w:hAnsi="Helvetica"/>
          <w:color w:val="000000"/>
          <w:sz w:val="18"/>
          <w:szCs w:val="18"/>
        </w:rPr>
        <w:t>quality safety products through its innovative and stylish product lines</w:t>
      </w:r>
      <w:r w:rsidR="004E3735" w:rsidRPr="00E45B0B">
        <w:rPr>
          <w:rFonts w:ascii="Helvetica" w:hAnsi="Helvetica"/>
          <w:color w:val="000000"/>
          <w:sz w:val="18"/>
          <w:szCs w:val="18"/>
        </w:rPr>
        <w:t xml:space="preserve">. </w:t>
      </w:r>
      <w:r w:rsidRPr="00E45B0B">
        <w:rPr>
          <w:rFonts w:ascii="Helvetica" w:hAnsi="Helvetica"/>
          <w:color w:val="000000"/>
          <w:sz w:val="18"/>
          <w:szCs w:val="18"/>
        </w:rPr>
        <w:t xml:space="preserve">The company designs and manufactures a variety of personal protective equipment from eye, head, hand, welding, </w:t>
      </w:r>
      <w:r w:rsidR="004E3735" w:rsidRPr="00E45B0B">
        <w:rPr>
          <w:rFonts w:ascii="Helvetica" w:hAnsi="Helvetica"/>
          <w:color w:val="000000"/>
          <w:sz w:val="18"/>
          <w:szCs w:val="18"/>
        </w:rPr>
        <w:t>cooling,</w:t>
      </w:r>
      <w:r w:rsidRPr="00E45B0B">
        <w:rPr>
          <w:rFonts w:ascii="Helvetica" w:hAnsi="Helvetica"/>
          <w:color w:val="000000"/>
          <w:sz w:val="18"/>
          <w:szCs w:val="18"/>
        </w:rPr>
        <w:t xml:space="preserve"> and hearing protection to hi-vis work wear, </w:t>
      </w:r>
      <w:r w:rsidR="004E3735" w:rsidRPr="00E45B0B">
        <w:rPr>
          <w:rFonts w:ascii="Helvetica" w:hAnsi="Helvetica"/>
          <w:color w:val="000000"/>
          <w:sz w:val="18"/>
          <w:szCs w:val="18"/>
        </w:rPr>
        <w:t>respirators,</w:t>
      </w:r>
      <w:r w:rsidRPr="00E45B0B">
        <w:rPr>
          <w:rFonts w:ascii="Helvetica" w:hAnsi="Helvetica"/>
          <w:color w:val="000000"/>
          <w:sz w:val="18"/>
          <w:szCs w:val="18"/>
        </w:rPr>
        <w:t xml:space="preserve"> and ergonomic gear. Founded in 1991, the company has more than </w:t>
      </w:r>
      <w:r w:rsidR="00E76DE9" w:rsidRPr="00E45B0B">
        <w:rPr>
          <w:rFonts w:ascii="Helvetica" w:hAnsi="Helvetica"/>
          <w:color w:val="000000"/>
          <w:sz w:val="18"/>
          <w:szCs w:val="18"/>
        </w:rPr>
        <w:t>3</w:t>
      </w:r>
      <w:r w:rsidRPr="00E45B0B">
        <w:rPr>
          <w:rFonts w:ascii="Helvetica" w:hAnsi="Helvetica"/>
          <w:color w:val="000000"/>
          <w:sz w:val="18"/>
          <w:szCs w:val="18"/>
        </w:rPr>
        <w:t>,000 distributors in over 6</w:t>
      </w:r>
      <w:r w:rsidR="00E76DE9" w:rsidRPr="00E45B0B">
        <w:rPr>
          <w:rFonts w:ascii="Helvetica" w:hAnsi="Helvetica"/>
          <w:color w:val="000000"/>
          <w:sz w:val="18"/>
          <w:szCs w:val="18"/>
        </w:rPr>
        <w:t>5</w:t>
      </w:r>
      <w:r w:rsidR="00E76DE9" w:rsidRPr="00E45B0B">
        <w:rPr>
          <w:rStyle w:val="CommentReference"/>
          <w:rFonts w:ascii="Helvetica" w:hAnsi="Helvetica" w:cs="Times New Roman"/>
          <w:sz w:val="18"/>
          <w:szCs w:val="18"/>
        </w:rPr>
        <w:t xml:space="preserve"> </w:t>
      </w:r>
      <w:r w:rsidR="00E76DE9" w:rsidRPr="00E45B0B">
        <w:rPr>
          <w:rFonts w:ascii="Helvetica" w:hAnsi="Helvetica"/>
          <w:color w:val="000000"/>
          <w:sz w:val="18"/>
          <w:szCs w:val="18"/>
        </w:rPr>
        <w:t>co</w:t>
      </w:r>
      <w:r w:rsidRPr="00E45B0B">
        <w:rPr>
          <w:rFonts w:ascii="Helvetica" w:hAnsi="Helvetica"/>
          <w:color w:val="000000"/>
          <w:sz w:val="18"/>
          <w:szCs w:val="18"/>
        </w:rPr>
        <w:t>untries and is committed to investing countless hours to research, design and testing to ensure Pyramex products meet the highest industry safety standards. To learn more about Pyramex Safety, go t</w:t>
      </w:r>
      <w:r w:rsidR="00901CB2">
        <w:rPr>
          <w:rFonts w:ascii="Helvetica" w:hAnsi="Helvetica"/>
          <w:color w:val="000000"/>
          <w:sz w:val="18"/>
          <w:szCs w:val="18"/>
        </w:rPr>
        <w:t xml:space="preserve">o </w:t>
      </w:r>
      <w:hyperlink r:id="rId9" w:history="1">
        <w:r w:rsidR="00901CB2" w:rsidRPr="00901CB2">
          <w:rPr>
            <w:rStyle w:val="Hyperlink"/>
            <w:rFonts w:ascii="Helvetica" w:hAnsi="Helvetica"/>
            <w:sz w:val="18"/>
            <w:szCs w:val="18"/>
          </w:rPr>
          <w:t>pyramex.com.</w:t>
        </w:r>
      </w:hyperlink>
    </w:p>
    <w:p w14:paraId="759D8194" w14:textId="77777777" w:rsidR="00A0069F" w:rsidRPr="00854677" w:rsidRDefault="00A0069F" w:rsidP="004C4935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5"/>
          <w:szCs w:val="15"/>
        </w:rPr>
      </w:pPr>
    </w:p>
    <w:p w14:paraId="61F1110D" w14:textId="31B8D864" w:rsidR="00854677" w:rsidRDefault="00611207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8"/>
          <w:szCs w:val="18"/>
        </w:rPr>
      </w:pPr>
      <w:r w:rsidRPr="00205BFE">
        <w:rPr>
          <w:rFonts w:ascii="Helvetica" w:hAnsi="Helvetica"/>
          <w:i/>
          <w:color w:val="000000"/>
          <w:sz w:val="18"/>
          <w:szCs w:val="18"/>
        </w:rPr>
        <w:t>Connect with Pyramex on social media:</w:t>
      </w:r>
    </w:p>
    <w:p w14:paraId="1B523FC9" w14:textId="77777777" w:rsidR="0095278E" w:rsidRDefault="0095278E" w:rsidP="00854677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8"/>
          <w:szCs w:val="18"/>
        </w:rPr>
      </w:pPr>
    </w:p>
    <w:p w14:paraId="4E77A102" w14:textId="7819A9F4" w:rsidR="00586849" w:rsidRDefault="00611207" w:rsidP="00C67C84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Style w:val="Strong"/>
          <w:rFonts w:ascii="Helvetica" w:hAnsi="Helvetica"/>
          <w:i/>
          <w:color w:val="000000"/>
          <w:sz w:val="19"/>
          <w:szCs w:val="19"/>
        </w:rPr>
      </w:pPr>
      <w:r w:rsidRPr="00DB2F31">
        <w:rPr>
          <w:rFonts w:ascii="Helvetica" w:hAnsi="Helvetica"/>
          <w:b/>
          <w:i/>
          <w:noProof/>
          <w:color w:val="000000"/>
          <w:sz w:val="19"/>
          <w:szCs w:val="19"/>
        </w:rPr>
        <w:drawing>
          <wp:inline distT="0" distB="0" distL="0" distR="0" wp14:anchorId="53BDD66B" wp14:editId="34D7B34B">
            <wp:extent cx="304800" cy="304800"/>
            <wp:effectExtent l="0" t="0" r="0" b="0"/>
            <wp:docPr id="1" name="Picture 1" descr="Description: facebook[2]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[2]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F31"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 w:rsidRPr="00DB2F31">
        <w:rPr>
          <w:rStyle w:val="Strong"/>
          <w:rFonts w:ascii="Helvetica" w:hAnsi="Helvetica"/>
          <w:i/>
          <w:noProof/>
          <w:color w:val="000000"/>
          <w:sz w:val="19"/>
          <w:szCs w:val="19"/>
        </w:rPr>
        <w:drawing>
          <wp:inline distT="0" distB="0" distL="0" distR="0" wp14:anchorId="520617B7" wp14:editId="4EC8AEA8">
            <wp:extent cx="304800" cy="304800"/>
            <wp:effectExtent l="0" t="0" r="0" b="0"/>
            <wp:docPr id="2" name="Picture 2" descr="Instagram_App_Large_May2016_200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_App_Large_May2016_20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F31"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 w:rsidRPr="00DB2F31">
        <w:rPr>
          <w:rStyle w:val="Strong"/>
          <w:rFonts w:ascii="Helvetica" w:hAnsi="Helvetica"/>
          <w:i/>
          <w:noProof/>
          <w:color w:val="000000"/>
          <w:sz w:val="19"/>
          <w:szCs w:val="19"/>
        </w:rPr>
        <w:drawing>
          <wp:inline distT="0" distB="0" distL="0" distR="0" wp14:anchorId="03E14172" wp14:editId="739860CB">
            <wp:extent cx="304800" cy="304800"/>
            <wp:effectExtent l="0" t="0" r="0" b="0"/>
            <wp:docPr id="3" name="Picture 3" descr="youtube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tube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>
        <w:rPr>
          <w:rFonts w:ascii="Helvetica" w:hAnsi="Helvetica"/>
          <w:b/>
          <w:bCs/>
          <w:i/>
          <w:noProof/>
          <w:color w:val="000000"/>
          <w:sz w:val="19"/>
          <w:szCs w:val="19"/>
        </w:rPr>
        <w:drawing>
          <wp:inline distT="0" distB="0" distL="0" distR="0" wp14:anchorId="37C6364C" wp14:editId="4A1DC079">
            <wp:extent cx="301752" cy="301752"/>
            <wp:effectExtent l="0" t="0" r="3175" b="3175"/>
            <wp:docPr id="4" name="Picture 4" descr="Icon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>
                      <a:hlinkClick r:id="rId16"/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Helvetica" w:hAnsi="Helvetica"/>
          <w:i/>
          <w:color w:val="000000"/>
          <w:sz w:val="19"/>
          <w:szCs w:val="19"/>
        </w:rPr>
        <w:t xml:space="preserve"> </w:t>
      </w:r>
      <w:r>
        <w:rPr>
          <w:rFonts w:ascii="Helvetica" w:hAnsi="Helvetica"/>
          <w:b/>
          <w:bCs/>
          <w:i/>
          <w:noProof/>
          <w:color w:val="000000"/>
          <w:sz w:val="19"/>
          <w:szCs w:val="19"/>
        </w:rPr>
        <w:drawing>
          <wp:inline distT="0" distB="0" distL="0" distR="0" wp14:anchorId="726DCB01" wp14:editId="7911D886">
            <wp:extent cx="301752" cy="301752"/>
            <wp:effectExtent l="0" t="0" r="3175" b="3175"/>
            <wp:docPr id="5" name="Picture 5" descr="Icon&#10;&#10;Description automatically genera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497F" w14:textId="77777777" w:rsidR="00C67C84" w:rsidRDefault="00C67C84" w:rsidP="00C67C84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b/>
          <w:bCs/>
          <w:i/>
          <w:color w:val="000000"/>
        </w:rPr>
      </w:pPr>
    </w:p>
    <w:p w14:paraId="007379C6" w14:textId="1888FEEB" w:rsidR="00C67C84" w:rsidRPr="00854677" w:rsidRDefault="00C67C84" w:rsidP="00C67C84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Fonts w:ascii="Helvetica" w:hAnsi="Helvetica"/>
          <w:i/>
          <w:color w:val="000000"/>
          <w:sz w:val="18"/>
          <w:szCs w:val="18"/>
        </w:rPr>
      </w:pPr>
      <w:r w:rsidRPr="00DB2F31">
        <w:rPr>
          <w:rFonts w:ascii="Helvetica" w:hAnsi="Helvetica"/>
          <w:b/>
          <w:bCs/>
          <w:i/>
          <w:color w:val="000000"/>
        </w:rPr>
        <w:t xml:space="preserve">Editor’s Note: For downloadable hi-res photos and press releases, please visit the Full-Throttle online </w:t>
      </w:r>
      <w:hyperlink r:id="rId20" w:history="1">
        <w:r w:rsidRPr="00DB2F31">
          <w:rPr>
            <w:rStyle w:val="Hyperlink"/>
            <w:rFonts w:ascii="Helvetica" w:hAnsi="Helvetica"/>
            <w:i/>
            <w:color w:val="000000"/>
          </w:rPr>
          <w:t>press room</w:t>
        </w:r>
      </w:hyperlink>
      <w:r w:rsidRPr="00DB2F31">
        <w:rPr>
          <w:rFonts w:ascii="Helvetica" w:hAnsi="Helvetica"/>
          <w:b/>
          <w:bCs/>
          <w:i/>
          <w:color w:val="000000"/>
        </w:rPr>
        <w:t>.</w:t>
      </w:r>
    </w:p>
    <w:p w14:paraId="0C5C8666" w14:textId="77777777" w:rsidR="00C67C84" w:rsidRDefault="00C67C84" w:rsidP="00C67C84">
      <w:pPr>
        <w:pStyle w:val="BalloonText"/>
        <w:tabs>
          <w:tab w:val="left" w:pos="933"/>
          <w:tab w:val="left" w:pos="1507"/>
          <w:tab w:val="left" w:pos="1733"/>
        </w:tabs>
        <w:ind w:left="-547"/>
        <w:rPr>
          <w:rStyle w:val="Strong"/>
          <w:rFonts w:ascii="Helvetica" w:hAnsi="Helvetica"/>
          <w:i/>
          <w:color w:val="000000"/>
          <w:sz w:val="19"/>
          <w:szCs w:val="19"/>
        </w:rPr>
      </w:pPr>
    </w:p>
    <w:sectPr w:rsidR="00C67C84" w:rsidSect="00BA173B">
      <w:headerReference w:type="default" r:id="rId21"/>
      <w:footerReference w:type="default" r:id="rId22"/>
      <w:pgSz w:w="12240" w:h="15840"/>
      <w:pgMar w:top="1440" w:right="72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ECE7" w14:textId="77777777" w:rsidR="00750FD3" w:rsidRDefault="00750FD3">
      <w:r>
        <w:separator/>
      </w:r>
    </w:p>
  </w:endnote>
  <w:endnote w:type="continuationSeparator" w:id="0">
    <w:p w14:paraId="286BEAD2" w14:textId="77777777" w:rsidR="00750FD3" w:rsidRDefault="007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F928" w14:textId="2A3C829F" w:rsidR="00FB3BDE" w:rsidRPr="00FB3BDE" w:rsidRDefault="00FB3BDE" w:rsidP="00FB3BDE">
    <w:pPr>
      <w:pStyle w:val="Footer"/>
      <w:jc w:val="center"/>
      <w:rPr>
        <w:rFonts w:ascii="Helvetica" w:hAnsi="Helvetic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A8C3" w14:textId="77777777" w:rsidR="00750FD3" w:rsidRDefault="00750FD3">
      <w:r>
        <w:separator/>
      </w:r>
    </w:p>
  </w:footnote>
  <w:footnote w:type="continuationSeparator" w:id="0">
    <w:p w14:paraId="1B62ADE8" w14:textId="77777777" w:rsidR="00750FD3" w:rsidRDefault="0075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0367" w14:textId="72946BE2" w:rsidR="004613C8" w:rsidRDefault="001F7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BADF2" wp14:editId="69B86A41">
          <wp:simplePos x="0" y="0"/>
          <wp:positionH relativeFrom="margin">
            <wp:posOffset>-653143</wp:posOffset>
          </wp:positionH>
          <wp:positionV relativeFrom="paragraph">
            <wp:posOffset>-65224</wp:posOffset>
          </wp:positionV>
          <wp:extent cx="7315200" cy="1490345"/>
          <wp:effectExtent l="0" t="0" r="0" b="0"/>
          <wp:wrapSquare wrapText="bothSides"/>
          <wp:docPr id="9" name="Picture 1" descr="Pyramex_header_taglin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ramex_header_tagline_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454A"/>
    <w:multiLevelType w:val="hybridMultilevel"/>
    <w:tmpl w:val="0BBA5E52"/>
    <w:lvl w:ilvl="0" w:tplc="47EA5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1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C8"/>
    <w:rsid w:val="000034AA"/>
    <w:rsid w:val="000036CC"/>
    <w:rsid w:val="00005B9A"/>
    <w:rsid w:val="00016233"/>
    <w:rsid w:val="00020C3C"/>
    <w:rsid w:val="00025EBF"/>
    <w:rsid w:val="00035A90"/>
    <w:rsid w:val="000414D4"/>
    <w:rsid w:val="0004595A"/>
    <w:rsid w:val="0006177D"/>
    <w:rsid w:val="00065028"/>
    <w:rsid w:val="000A3D4B"/>
    <w:rsid w:val="000B10EE"/>
    <w:rsid w:val="000C0C47"/>
    <w:rsid w:val="000C13BC"/>
    <w:rsid w:val="000D0569"/>
    <w:rsid w:val="000D5740"/>
    <w:rsid w:val="000F185A"/>
    <w:rsid w:val="000F2612"/>
    <w:rsid w:val="00122F1E"/>
    <w:rsid w:val="00142A2B"/>
    <w:rsid w:val="00147B93"/>
    <w:rsid w:val="00152625"/>
    <w:rsid w:val="00166961"/>
    <w:rsid w:val="00167B50"/>
    <w:rsid w:val="00190728"/>
    <w:rsid w:val="00197282"/>
    <w:rsid w:val="001A5878"/>
    <w:rsid w:val="001B038C"/>
    <w:rsid w:val="001B423F"/>
    <w:rsid w:val="001C006B"/>
    <w:rsid w:val="001C0C69"/>
    <w:rsid w:val="001C5C90"/>
    <w:rsid w:val="001C65F7"/>
    <w:rsid w:val="001F110B"/>
    <w:rsid w:val="001F7633"/>
    <w:rsid w:val="00225E1E"/>
    <w:rsid w:val="00231E5E"/>
    <w:rsid w:val="00237CFE"/>
    <w:rsid w:val="0024095A"/>
    <w:rsid w:val="00241349"/>
    <w:rsid w:val="0025214D"/>
    <w:rsid w:val="00256A25"/>
    <w:rsid w:val="00260EEA"/>
    <w:rsid w:val="00273E07"/>
    <w:rsid w:val="002977F7"/>
    <w:rsid w:val="002C5669"/>
    <w:rsid w:val="002D1D3F"/>
    <w:rsid w:val="002D4BF3"/>
    <w:rsid w:val="002E4314"/>
    <w:rsid w:val="00300393"/>
    <w:rsid w:val="00300437"/>
    <w:rsid w:val="0031054B"/>
    <w:rsid w:val="0032046F"/>
    <w:rsid w:val="00331E90"/>
    <w:rsid w:val="0033395C"/>
    <w:rsid w:val="00334042"/>
    <w:rsid w:val="00355CC4"/>
    <w:rsid w:val="00397CAF"/>
    <w:rsid w:val="003C38A8"/>
    <w:rsid w:val="003C4041"/>
    <w:rsid w:val="003C43EC"/>
    <w:rsid w:val="003D5D13"/>
    <w:rsid w:val="003E02FA"/>
    <w:rsid w:val="003E2C16"/>
    <w:rsid w:val="004108A2"/>
    <w:rsid w:val="00421B09"/>
    <w:rsid w:val="004252D1"/>
    <w:rsid w:val="00430E93"/>
    <w:rsid w:val="00445E5F"/>
    <w:rsid w:val="004613C8"/>
    <w:rsid w:val="0047315D"/>
    <w:rsid w:val="004A068D"/>
    <w:rsid w:val="004C4935"/>
    <w:rsid w:val="004C531A"/>
    <w:rsid w:val="004D3735"/>
    <w:rsid w:val="004E3735"/>
    <w:rsid w:val="004E4908"/>
    <w:rsid w:val="004F7CE3"/>
    <w:rsid w:val="00531329"/>
    <w:rsid w:val="00534791"/>
    <w:rsid w:val="005363D3"/>
    <w:rsid w:val="005576D3"/>
    <w:rsid w:val="00561E85"/>
    <w:rsid w:val="005644CE"/>
    <w:rsid w:val="00565715"/>
    <w:rsid w:val="005750F2"/>
    <w:rsid w:val="00576861"/>
    <w:rsid w:val="00581184"/>
    <w:rsid w:val="0058503F"/>
    <w:rsid w:val="00586849"/>
    <w:rsid w:val="005D3814"/>
    <w:rsid w:val="005D4D71"/>
    <w:rsid w:val="005E6709"/>
    <w:rsid w:val="005F29E8"/>
    <w:rsid w:val="005F3C86"/>
    <w:rsid w:val="005F6717"/>
    <w:rsid w:val="00611207"/>
    <w:rsid w:val="006141D0"/>
    <w:rsid w:val="00626FE9"/>
    <w:rsid w:val="00627577"/>
    <w:rsid w:val="00641486"/>
    <w:rsid w:val="0067320D"/>
    <w:rsid w:val="0067432B"/>
    <w:rsid w:val="006847D9"/>
    <w:rsid w:val="00697796"/>
    <w:rsid w:val="006C18C5"/>
    <w:rsid w:val="006E079A"/>
    <w:rsid w:val="006E13E4"/>
    <w:rsid w:val="007070E8"/>
    <w:rsid w:val="00707E98"/>
    <w:rsid w:val="007155F6"/>
    <w:rsid w:val="00716C01"/>
    <w:rsid w:val="00720387"/>
    <w:rsid w:val="0072756F"/>
    <w:rsid w:val="0073459D"/>
    <w:rsid w:val="00740D1C"/>
    <w:rsid w:val="007446D7"/>
    <w:rsid w:val="00750FD3"/>
    <w:rsid w:val="0077192B"/>
    <w:rsid w:val="00796266"/>
    <w:rsid w:val="007B4587"/>
    <w:rsid w:val="007D37AC"/>
    <w:rsid w:val="007D5F9D"/>
    <w:rsid w:val="007D7134"/>
    <w:rsid w:val="007E2BC9"/>
    <w:rsid w:val="008038B3"/>
    <w:rsid w:val="00823936"/>
    <w:rsid w:val="00844ECF"/>
    <w:rsid w:val="00854677"/>
    <w:rsid w:val="008646AD"/>
    <w:rsid w:val="0087434C"/>
    <w:rsid w:val="008744AF"/>
    <w:rsid w:val="00883348"/>
    <w:rsid w:val="008878BC"/>
    <w:rsid w:val="0089349F"/>
    <w:rsid w:val="0089702F"/>
    <w:rsid w:val="008A1EAB"/>
    <w:rsid w:val="008B10C2"/>
    <w:rsid w:val="008B4B6B"/>
    <w:rsid w:val="008B6CE6"/>
    <w:rsid w:val="008C1147"/>
    <w:rsid w:val="008C4B4D"/>
    <w:rsid w:val="008D1761"/>
    <w:rsid w:val="008D5223"/>
    <w:rsid w:val="008E40E1"/>
    <w:rsid w:val="008E434E"/>
    <w:rsid w:val="008E6985"/>
    <w:rsid w:val="00901CB2"/>
    <w:rsid w:val="00902997"/>
    <w:rsid w:val="009057EF"/>
    <w:rsid w:val="00906E61"/>
    <w:rsid w:val="009209ED"/>
    <w:rsid w:val="00934B6D"/>
    <w:rsid w:val="009371CB"/>
    <w:rsid w:val="009466FD"/>
    <w:rsid w:val="0095278E"/>
    <w:rsid w:val="00954493"/>
    <w:rsid w:val="00983170"/>
    <w:rsid w:val="00992906"/>
    <w:rsid w:val="009B1F73"/>
    <w:rsid w:val="009B7201"/>
    <w:rsid w:val="009E3A74"/>
    <w:rsid w:val="00A003D1"/>
    <w:rsid w:val="00A0069F"/>
    <w:rsid w:val="00A3224A"/>
    <w:rsid w:val="00A35CC8"/>
    <w:rsid w:val="00A52D61"/>
    <w:rsid w:val="00A750C6"/>
    <w:rsid w:val="00A86B4A"/>
    <w:rsid w:val="00AC6E6C"/>
    <w:rsid w:val="00AC78EB"/>
    <w:rsid w:val="00AC7E0D"/>
    <w:rsid w:val="00AE324D"/>
    <w:rsid w:val="00B02853"/>
    <w:rsid w:val="00B0706D"/>
    <w:rsid w:val="00B11E5F"/>
    <w:rsid w:val="00B20AD7"/>
    <w:rsid w:val="00B51773"/>
    <w:rsid w:val="00B63AEC"/>
    <w:rsid w:val="00B67B41"/>
    <w:rsid w:val="00B75DFD"/>
    <w:rsid w:val="00B93A2E"/>
    <w:rsid w:val="00BA173B"/>
    <w:rsid w:val="00BA705B"/>
    <w:rsid w:val="00BB2D46"/>
    <w:rsid w:val="00BF39AE"/>
    <w:rsid w:val="00C017F5"/>
    <w:rsid w:val="00C154A0"/>
    <w:rsid w:val="00C456D2"/>
    <w:rsid w:val="00C51B00"/>
    <w:rsid w:val="00C5422A"/>
    <w:rsid w:val="00C64FE1"/>
    <w:rsid w:val="00C67C84"/>
    <w:rsid w:val="00C81769"/>
    <w:rsid w:val="00CB55D2"/>
    <w:rsid w:val="00CB7D02"/>
    <w:rsid w:val="00CD544B"/>
    <w:rsid w:val="00D000EB"/>
    <w:rsid w:val="00D40F0D"/>
    <w:rsid w:val="00D460B8"/>
    <w:rsid w:val="00D51BAF"/>
    <w:rsid w:val="00D577B9"/>
    <w:rsid w:val="00D64330"/>
    <w:rsid w:val="00D6501C"/>
    <w:rsid w:val="00D8046B"/>
    <w:rsid w:val="00D91306"/>
    <w:rsid w:val="00DA49DB"/>
    <w:rsid w:val="00DB135C"/>
    <w:rsid w:val="00DB6E13"/>
    <w:rsid w:val="00DB714A"/>
    <w:rsid w:val="00DC1597"/>
    <w:rsid w:val="00DC2386"/>
    <w:rsid w:val="00E40022"/>
    <w:rsid w:val="00E45B0B"/>
    <w:rsid w:val="00E5144E"/>
    <w:rsid w:val="00E559AD"/>
    <w:rsid w:val="00E600F3"/>
    <w:rsid w:val="00E76DE9"/>
    <w:rsid w:val="00E81CDD"/>
    <w:rsid w:val="00E9141F"/>
    <w:rsid w:val="00E93848"/>
    <w:rsid w:val="00EC35EA"/>
    <w:rsid w:val="00ED360B"/>
    <w:rsid w:val="00EE3954"/>
    <w:rsid w:val="00EE76A1"/>
    <w:rsid w:val="00EF65FA"/>
    <w:rsid w:val="00F03C2E"/>
    <w:rsid w:val="00F237A3"/>
    <w:rsid w:val="00F3692C"/>
    <w:rsid w:val="00F46B5B"/>
    <w:rsid w:val="00F55A2F"/>
    <w:rsid w:val="00F570E8"/>
    <w:rsid w:val="00F6459A"/>
    <w:rsid w:val="00F66608"/>
    <w:rsid w:val="00F72674"/>
    <w:rsid w:val="00F804AE"/>
    <w:rsid w:val="00F93209"/>
    <w:rsid w:val="00F947FE"/>
    <w:rsid w:val="00FB3BDE"/>
    <w:rsid w:val="00FC5169"/>
    <w:rsid w:val="00FF1717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EFA66"/>
  <w15:docId w15:val="{E9A44E30-F653-4816-B1EF-F1DDFB5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5170"/>
  </w:style>
  <w:style w:type="paragraph" w:styleId="Footer">
    <w:name w:val="footer"/>
    <w:basedOn w:val="Normal"/>
    <w:link w:val="FooterChar"/>
    <w:unhideWhenUsed/>
    <w:rsid w:val="00A25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25170"/>
  </w:style>
  <w:style w:type="paragraph" w:styleId="BalloonText">
    <w:name w:val="Balloon Text"/>
    <w:basedOn w:val="Normal"/>
    <w:link w:val="BalloonTextChar"/>
    <w:unhideWhenUsed/>
    <w:rsid w:val="00A25170"/>
    <w:rPr>
      <w:rFonts w:ascii="Tahoma" w:eastAsia="Calibri" w:hAnsi="Tahoma" w:cs="Palatin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170"/>
    <w:rPr>
      <w:rFonts w:ascii="Tahoma" w:eastAsia="Calibri" w:hAnsi="Tahoma" w:cs="Palatino"/>
      <w:sz w:val="16"/>
      <w:szCs w:val="16"/>
    </w:rPr>
  </w:style>
  <w:style w:type="character" w:styleId="Strong">
    <w:name w:val="Strong"/>
    <w:uiPriority w:val="22"/>
    <w:qFormat/>
    <w:rsid w:val="00A25170"/>
    <w:rPr>
      <w:b/>
      <w:bCs/>
    </w:rPr>
  </w:style>
  <w:style w:type="character" w:styleId="Hyperlink">
    <w:name w:val="Hyperlink"/>
    <w:rsid w:val="00A251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5170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4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B8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B8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0E8"/>
    <w:rPr>
      <w:color w:val="605E5C"/>
      <w:shd w:val="clear" w:color="auto" w:fill="E1DFDD"/>
    </w:rPr>
  </w:style>
  <w:style w:type="paragraph" w:customStyle="1" w:styleId="Text">
    <w:name w:val="Text"/>
    <w:aliases w:val="t"/>
    <w:basedOn w:val="Normal"/>
    <w:rsid w:val="00A0069F"/>
    <w:rPr>
      <w:rFonts w:ascii="Courier" w:hAnsi="Courier"/>
      <w:szCs w:val="20"/>
    </w:rPr>
  </w:style>
  <w:style w:type="paragraph" w:customStyle="1" w:styleId="BearPR04">
    <w:name w:val="BearPR '04"/>
    <w:basedOn w:val="Normal"/>
    <w:rsid w:val="0095278E"/>
    <w:pPr>
      <w:spacing w:line="360" w:lineRule="atLeast"/>
    </w:pPr>
    <w:rPr>
      <w:rFonts w:ascii="Helvetica" w:hAnsi="Helvetic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5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ramex.com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twitter.com/Pyrame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yramexsafety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pyramex-safety-products" TargetMode="External"/><Relationship Id="rId20" Type="http://schemas.openxmlformats.org/officeDocument/2006/relationships/hyperlink" Target="http://full-throttlecom.com/press-room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PyramexSafety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pyramex.com/" TargetMode="External"/><Relationship Id="rId14" Type="http://schemas.openxmlformats.org/officeDocument/2006/relationships/hyperlink" Target="https://www.youtube.com/user/PyramexSafet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ufY6wEmzUWV+ahOUSnFHFk7JA==">AMUW2mWpkJNnwiNuTs1LisADFGFoYydoX/RRdkcGIcuuB/I4VblOJRdJXRRT4nFe4rwNuqfyYYLz33aiHmt3qIIE6eZCNp8ltp/rnp+MEDC7m2iKY8o00LQ=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Stanton</dc:creator>
  <cp:lastModifiedBy>Kimberly Stanton</cp:lastModifiedBy>
  <cp:revision>2</cp:revision>
  <dcterms:created xsi:type="dcterms:W3CDTF">2024-10-09T18:32:00Z</dcterms:created>
  <dcterms:modified xsi:type="dcterms:W3CDTF">2024-10-09T18:32:00Z</dcterms:modified>
</cp:coreProperties>
</file>