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1FF06" w14:textId="7917068E" w:rsidR="008B5ECA" w:rsidRDefault="001E7284" w:rsidP="001E7284">
      <w:pPr>
        <w:pStyle w:val="BalloonText"/>
        <w:tabs>
          <w:tab w:val="left" w:pos="933"/>
          <w:tab w:val="left" w:pos="1507"/>
          <w:tab w:val="left" w:pos="1733"/>
        </w:tabs>
        <w:spacing w:after="200" w:line="276" w:lineRule="auto"/>
        <w:rPr>
          <w:rFonts w:ascii="Helvetica" w:hAnsi="Helvetica"/>
        </w:rPr>
      </w:pPr>
      <w:r>
        <w:rPr>
          <w:rFonts w:ascii="Helvetica" w:hAnsi="Helvetica"/>
        </w:rPr>
        <w:tab/>
      </w:r>
      <w:r>
        <w:rPr>
          <w:rFonts w:ascii="Helvetica" w:hAnsi="Helvetica"/>
        </w:rPr>
        <w:tab/>
      </w:r>
      <w:r>
        <w:rPr>
          <w:rFonts w:ascii="Helvetica" w:hAnsi="Helvetica"/>
        </w:rPr>
        <w:tab/>
      </w:r>
    </w:p>
    <w:p w14:paraId="0D97023C" w14:textId="77777777" w:rsidR="00602F6A" w:rsidRDefault="00682215" w:rsidP="008A5089">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3F173A">
        <w:rPr>
          <w:rFonts w:ascii="Helvetica" w:hAnsi="Helvetica"/>
          <w:b/>
          <w:bCs/>
          <w:caps/>
          <w:sz w:val="22"/>
          <w:szCs w:val="22"/>
        </w:rPr>
        <w:t>PYRAMEX</w:t>
      </w:r>
      <w:r w:rsidRPr="003F173A">
        <w:rPr>
          <w:rFonts w:ascii="Helvetica" w:hAnsi="Helvetica"/>
          <w:b/>
          <w:bCs/>
          <w:caps/>
          <w:sz w:val="22"/>
          <w:szCs w:val="22"/>
          <w:vertAlign w:val="superscript"/>
        </w:rPr>
        <w:t>®</w:t>
      </w:r>
      <w:r>
        <w:rPr>
          <w:rFonts w:ascii="Helvetica" w:hAnsi="Helvetica"/>
          <w:b/>
          <w:bCs/>
          <w:caps/>
          <w:sz w:val="22"/>
          <w:szCs w:val="22"/>
        </w:rPr>
        <w:t xml:space="preserve"> </w:t>
      </w:r>
      <w:r w:rsidR="00347EF6" w:rsidRPr="003F173A">
        <w:rPr>
          <w:rFonts w:ascii="Helvetica" w:hAnsi="Helvetica"/>
          <w:b/>
          <w:bCs/>
          <w:caps/>
          <w:sz w:val="22"/>
          <w:szCs w:val="22"/>
        </w:rPr>
        <w:t>V</w:t>
      </w:r>
      <w:r w:rsidR="000B6929" w:rsidRPr="003F173A">
        <w:rPr>
          <w:rFonts w:ascii="Helvetica" w:hAnsi="Helvetica"/>
          <w:b/>
          <w:bCs/>
          <w:caps/>
          <w:sz w:val="22"/>
          <w:szCs w:val="22"/>
        </w:rPr>
        <w:t>ENTURE GEAR</w:t>
      </w:r>
      <w:r w:rsidR="000E5F8D">
        <w:rPr>
          <w:rFonts w:ascii="Helvetica" w:hAnsi="Helvetica"/>
          <w:b/>
          <w:bCs/>
          <w:caps/>
          <w:sz w:val="22"/>
          <w:szCs w:val="22"/>
        </w:rPr>
        <w:t>™</w:t>
      </w:r>
      <w:r w:rsidR="000B6929" w:rsidRPr="003F173A">
        <w:rPr>
          <w:rFonts w:ascii="Helvetica" w:hAnsi="Helvetica"/>
          <w:b/>
          <w:bCs/>
          <w:caps/>
          <w:sz w:val="22"/>
          <w:szCs w:val="22"/>
        </w:rPr>
        <w:t xml:space="preserve"> </w:t>
      </w:r>
      <w:r w:rsidR="0039436D">
        <w:rPr>
          <w:rFonts w:ascii="Helvetica" w:hAnsi="Helvetica"/>
          <w:b/>
          <w:bCs/>
          <w:caps/>
          <w:sz w:val="22"/>
          <w:szCs w:val="22"/>
        </w:rPr>
        <w:t xml:space="preserve">BRINGS THE HEAT WITH HOWITZER </w:t>
      </w:r>
    </w:p>
    <w:p w14:paraId="3E216C4F" w14:textId="753D7263" w:rsidR="007B6640" w:rsidRDefault="0039436D" w:rsidP="008A5089">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 xml:space="preserve">TACTICAL EYE PROTECTION </w:t>
      </w:r>
    </w:p>
    <w:p w14:paraId="2344F874" w14:textId="14E06E38" w:rsidR="00157A77" w:rsidRDefault="00157A77" w:rsidP="00F0487C">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27FC473E" w14:textId="2151A74A" w:rsidR="00364E6D" w:rsidRPr="00157A77" w:rsidRDefault="0039436D" w:rsidP="007B086E">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sz w:val="22"/>
          <w:szCs w:val="22"/>
        </w:rPr>
        <w:t xml:space="preserve">Ballistic Eye </w:t>
      </w:r>
      <w:r w:rsidR="00E154FD">
        <w:rPr>
          <w:rFonts w:ascii="Helvetica" w:hAnsi="Helvetica"/>
          <w:b/>
          <w:bCs/>
          <w:sz w:val="22"/>
          <w:szCs w:val="22"/>
        </w:rPr>
        <w:t>Protection</w:t>
      </w:r>
      <w:r w:rsidR="004D1C66">
        <w:rPr>
          <w:rFonts w:ascii="Helvetica" w:hAnsi="Helvetica"/>
          <w:b/>
          <w:bCs/>
          <w:sz w:val="22"/>
          <w:szCs w:val="22"/>
        </w:rPr>
        <w:t xml:space="preserve"> </w:t>
      </w:r>
      <w:r>
        <w:rPr>
          <w:rFonts w:ascii="Helvetica" w:hAnsi="Helvetica"/>
          <w:b/>
          <w:bCs/>
          <w:sz w:val="22"/>
          <w:szCs w:val="22"/>
        </w:rPr>
        <w:t>and Comfortable, Lightweight Frame Make for Outstanding Eyewear</w:t>
      </w:r>
    </w:p>
    <w:p w14:paraId="1445EBD8" w14:textId="3D2D636D" w:rsidR="007B086E" w:rsidRPr="003F173A" w:rsidRDefault="007B086E" w:rsidP="007B086E">
      <w:pPr>
        <w:pStyle w:val="BalloonText"/>
        <w:tabs>
          <w:tab w:val="left" w:pos="933"/>
          <w:tab w:val="left" w:pos="1507"/>
          <w:tab w:val="left" w:pos="1733"/>
        </w:tabs>
        <w:spacing w:line="260" w:lineRule="atLeast"/>
        <w:ind w:left="-540"/>
        <w:jc w:val="center"/>
        <w:rPr>
          <w:rFonts w:ascii="Helvetica" w:hAnsi="Helvetica"/>
          <w:b/>
          <w:bCs/>
          <w:sz w:val="22"/>
          <w:szCs w:val="22"/>
        </w:rPr>
      </w:pPr>
    </w:p>
    <w:p w14:paraId="4F1996FD" w14:textId="74C3F41D" w:rsidR="00ED3EDB" w:rsidRPr="00602F6A" w:rsidRDefault="006E29BF" w:rsidP="00ED3EDB">
      <w:pPr>
        <w:pStyle w:val="BalloonText"/>
        <w:tabs>
          <w:tab w:val="left" w:pos="933"/>
          <w:tab w:val="left" w:pos="1507"/>
          <w:tab w:val="left" w:pos="1733"/>
        </w:tabs>
        <w:ind w:left="-547"/>
        <w:rPr>
          <w:rFonts w:ascii="Helvetica" w:hAnsi="Helvetica"/>
          <w:sz w:val="20"/>
          <w:szCs w:val="20"/>
        </w:rPr>
      </w:pPr>
      <w:proofErr w:type="spellStart"/>
      <w:r w:rsidRPr="00602F6A">
        <w:rPr>
          <w:rFonts w:ascii="Helvetica" w:hAnsi="Helvetica"/>
          <w:sz w:val="20"/>
          <w:szCs w:val="20"/>
        </w:rPr>
        <w:t>Pyramex</w:t>
      </w:r>
      <w:proofErr w:type="spellEnd"/>
      <w:r w:rsidR="00866BBF" w:rsidRPr="00602F6A">
        <w:rPr>
          <w:rFonts w:ascii="Helvetica" w:hAnsi="Helvetica"/>
          <w:sz w:val="20"/>
          <w:szCs w:val="20"/>
          <w:vertAlign w:val="superscript"/>
        </w:rPr>
        <w:t>®</w:t>
      </w:r>
      <w:r w:rsidRPr="00602F6A">
        <w:rPr>
          <w:rFonts w:ascii="Helvetica" w:hAnsi="Helvetica"/>
          <w:sz w:val="20"/>
          <w:szCs w:val="20"/>
        </w:rPr>
        <w:t xml:space="preserve"> </w:t>
      </w:r>
      <w:r w:rsidR="00395713" w:rsidRPr="00602F6A">
        <w:rPr>
          <w:rFonts w:ascii="Helvetica" w:hAnsi="Helvetica"/>
          <w:sz w:val="20"/>
          <w:szCs w:val="20"/>
        </w:rPr>
        <w:t>is proud to</w:t>
      </w:r>
      <w:r w:rsidR="00484672" w:rsidRPr="00602F6A">
        <w:rPr>
          <w:rFonts w:ascii="Helvetica" w:hAnsi="Helvetica"/>
          <w:sz w:val="20"/>
          <w:szCs w:val="20"/>
        </w:rPr>
        <w:t xml:space="preserve"> announce the newest addition to its Venture Gear</w:t>
      </w:r>
      <w:r w:rsidR="00866BBF" w:rsidRPr="00602F6A">
        <w:rPr>
          <w:rFonts w:ascii="Helvetica" w:hAnsi="Helvetica"/>
          <w:sz w:val="20"/>
          <w:szCs w:val="20"/>
          <w:vertAlign w:val="superscript"/>
        </w:rPr>
        <w:t>™</w:t>
      </w:r>
      <w:r w:rsidR="00484672" w:rsidRPr="00602F6A">
        <w:rPr>
          <w:rFonts w:ascii="Helvetica" w:hAnsi="Helvetica"/>
          <w:sz w:val="20"/>
          <w:szCs w:val="20"/>
        </w:rPr>
        <w:t xml:space="preserve"> Tactical line of ballistic-rated eyewear,</w:t>
      </w:r>
      <w:r w:rsidR="0039436D" w:rsidRPr="00602F6A">
        <w:rPr>
          <w:rFonts w:ascii="Helvetica" w:hAnsi="Helvetica"/>
          <w:sz w:val="20"/>
          <w:szCs w:val="20"/>
        </w:rPr>
        <w:t xml:space="preserve"> the Howitzer</w:t>
      </w:r>
      <w:r w:rsidR="00444BD3" w:rsidRPr="00602F6A">
        <w:rPr>
          <w:rFonts w:ascii="Helvetica" w:hAnsi="Helvetica"/>
          <w:sz w:val="20"/>
          <w:szCs w:val="20"/>
        </w:rPr>
        <w:t>.</w:t>
      </w:r>
      <w:r w:rsidR="008B4EA8" w:rsidRPr="00602F6A">
        <w:rPr>
          <w:rFonts w:ascii="Helvetica" w:hAnsi="Helvetica"/>
          <w:sz w:val="20"/>
          <w:szCs w:val="20"/>
        </w:rPr>
        <w:t xml:space="preserve"> </w:t>
      </w:r>
      <w:r w:rsidR="00B53C7F" w:rsidRPr="00602F6A">
        <w:rPr>
          <w:rFonts w:ascii="Helvetica" w:hAnsi="Helvetica"/>
          <w:sz w:val="20"/>
          <w:szCs w:val="20"/>
        </w:rPr>
        <w:t>Ho</w:t>
      </w:r>
      <w:r w:rsidR="0039436D" w:rsidRPr="00602F6A">
        <w:rPr>
          <w:rFonts w:ascii="Helvetica" w:hAnsi="Helvetica"/>
          <w:sz w:val="20"/>
          <w:szCs w:val="20"/>
        </w:rPr>
        <w:t xml:space="preserve">witzer glasses are comfortable, lightweight and stylish, while at the same time providing substantial protection for your eyes. Pyramex is well known as a protective eyewear and safety products innovator, and the new Howitzer is the </w:t>
      </w:r>
      <w:r w:rsidR="00BE7EFA" w:rsidRPr="00602F6A">
        <w:rPr>
          <w:rFonts w:ascii="Helvetica" w:hAnsi="Helvetica"/>
          <w:sz w:val="20"/>
          <w:szCs w:val="20"/>
        </w:rPr>
        <w:t>pinnacle</w:t>
      </w:r>
      <w:r w:rsidR="0039436D" w:rsidRPr="00602F6A">
        <w:rPr>
          <w:rFonts w:ascii="Helvetica" w:hAnsi="Helvetica"/>
          <w:sz w:val="20"/>
          <w:szCs w:val="20"/>
        </w:rPr>
        <w:t xml:space="preserve"> of tactical ballistic eye protection design.</w:t>
      </w:r>
    </w:p>
    <w:p w14:paraId="720D2A21" w14:textId="77777777" w:rsidR="00ED3EDB" w:rsidRPr="00602F6A" w:rsidRDefault="00ED3EDB" w:rsidP="00ED3EDB">
      <w:pPr>
        <w:pStyle w:val="BalloonText"/>
        <w:tabs>
          <w:tab w:val="left" w:pos="933"/>
          <w:tab w:val="left" w:pos="1507"/>
          <w:tab w:val="left" w:pos="1733"/>
        </w:tabs>
        <w:ind w:left="-547"/>
        <w:rPr>
          <w:rFonts w:ascii="Helvetica" w:hAnsi="Helvetica"/>
          <w:sz w:val="20"/>
          <w:szCs w:val="20"/>
        </w:rPr>
      </w:pPr>
    </w:p>
    <w:p w14:paraId="22327AC1" w14:textId="1C78E510" w:rsidR="00ED3EDB" w:rsidRPr="00602F6A" w:rsidRDefault="00EA4ABA" w:rsidP="00ED3EDB">
      <w:pPr>
        <w:pStyle w:val="BalloonText"/>
        <w:tabs>
          <w:tab w:val="left" w:pos="933"/>
          <w:tab w:val="left" w:pos="1507"/>
          <w:tab w:val="left" w:pos="1733"/>
        </w:tabs>
        <w:ind w:left="-547"/>
        <w:rPr>
          <w:rFonts w:ascii="Helvetica" w:eastAsia="Times New Roman" w:hAnsi="Helvetica"/>
          <w:color w:val="292B2C"/>
          <w:sz w:val="20"/>
          <w:szCs w:val="20"/>
        </w:rPr>
      </w:pPr>
      <w:bookmarkStart w:id="0" w:name="_GoBack"/>
      <w:bookmarkEnd w:id="0"/>
      <w:r w:rsidRPr="00602F6A">
        <w:rPr>
          <w:rFonts w:ascii="Helvetica" w:hAnsi="Helvetica"/>
          <w:sz w:val="20"/>
          <w:szCs w:val="20"/>
        </w:rPr>
        <w:t>The</w:t>
      </w:r>
      <w:r w:rsidR="00BE7EFA" w:rsidRPr="00602F6A">
        <w:rPr>
          <w:rFonts w:ascii="Helvetica" w:hAnsi="Helvetica"/>
          <w:sz w:val="20"/>
          <w:szCs w:val="20"/>
        </w:rPr>
        <w:t xml:space="preserve"> legendary Howitzer cannon has protected US Military personnel in the field of battle for years. Like its namesake,</w:t>
      </w:r>
      <w:r w:rsidR="009A62C7" w:rsidRPr="00602F6A">
        <w:rPr>
          <w:rFonts w:ascii="Helvetica" w:hAnsi="Helvetica"/>
          <w:sz w:val="20"/>
          <w:szCs w:val="20"/>
        </w:rPr>
        <w:t xml:space="preserve"> </w:t>
      </w:r>
      <w:r w:rsidR="00BE7EFA" w:rsidRPr="00602F6A">
        <w:rPr>
          <w:rFonts w:ascii="Helvetica" w:hAnsi="Helvetica"/>
          <w:sz w:val="20"/>
          <w:szCs w:val="20"/>
        </w:rPr>
        <w:t xml:space="preserve">the </w:t>
      </w:r>
      <w:r w:rsidRPr="00602F6A">
        <w:rPr>
          <w:rFonts w:ascii="Helvetica" w:hAnsi="Helvetica"/>
          <w:sz w:val="20"/>
          <w:szCs w:val="20"/>
        </w:rPr>
        <w:t xml:space="preserve">Venture Gear </w:t>
      </w:r>
      <w:r w:rsidR="008D7B38" w:rsidRPr="00602F6A">
        <w:rPr>
          <w:rFonts w:ascii="Helvetica" w:hAnsi="Helvetica"/>
          <w:sz w:val="20"/>
          <w:szCs w:val="20"/>
        </w:rPr>
        <w:t xml:space="preserve">Tactical </w:t>
      </w:r>
      <w:r w:rsidRPr="00602F6A">
        <w:rPr>
          <w:rFonts w:ascii="Helvetica" w:hAnsi="Helvetica"/>
          <w:sz w:val="20"/>
          <w:szCs w:val="20"/>
        </w:rPr>
        <w:t xml:space="preserve">Howitzer is rugged eye protection that is ready to provide the kind of protection needed </w:t>
      </w:r>
      <w:r w:rsidR="00BE7EFA" w:rsidRPr="00602F6A">
        <w:rPr>
          <w:rFonts w:ascii="Helvetica" w:hAnsi="Helvetica"/>
          <w:sz w:val="20"/>
          <w:szCs w:val="20"/>
        </w:rPr>
        <w:t>to get the job done</w:t>
      </w:r>
      <w:r w:rsidRPr="00602F6A">
        <w:rPr>
          <w:rFonts w:ascii="Helvetica" w:hAnsi="Helvetica"/>
          <w:sz w:val="20"/>
          <w:szCs w:val="20"/>
        </w:rPr>
        <w:t xml:space="preserve">. The frame is made of durable ballistic nylon with a </w:t>
      </w:r>
      <w:r w:rsidR="00075FD0" w:rsidRPr="00602F6A">
        <w:rPr>
          <w:rFonts w:ascii="Helvetica" w:hAnsi="Helvetica"/>
          <w:sz w:val="20"/>
          <w:szCs w:val="20"/>
        </w:rPr>
        <w:t>co-injected temple</w:t>
      </w:r>
      <w:r w:rsidRPr="00602F6A">
        <w:rPr>
          <w:rFonts w:ascii="Helvetica" w:hAnsi="Helvetica"/>
          <w:sz w:val="20"/>
          <w:szCs w:val="20"/>
        </w:rPr>
        <w:t xml:space="preserve"> and a custom-fit rubber nose piece to keep the Howitzer </w:t>
      </w:r>
      <w:r w:rsidR="00BE7EFA" w:rsidRPr="00602F6A">
        <w:rPr>
          <w:rFonts w:ascii="Helvetica" w:hAnsi="Helvetica"/>
          <w:sz w:val="20"/>
          <w:szCs w:val="20"/>
        </w:rPr>
        <w:t>securely positioned on your face</w:t>
      </w:r>
      <w:r w:rsidRPr="00602F6A">
        <w:rPr>
          <w:rFonts w:ascii="Helvetica" w:hAnsi="Helvetica"/>
          <w:sz w:val="20"/>
          <w:szCs w:val="20"/>
        </w:rPr>
        <w:t xml:space="preserve">. </w:t>
      </w:r>
      <w:r w:rsidR="00ED3EDB" w:rsidRPr="00602F6A">
        <w:rPr>
          <w:rFonts w:ascii="Helvetica" w:eastAsia="Times New Roman" w:hAnsi="Helvetica"/>
          <w:color w:val="292B2C"/>
          <w:sz w:val="20"/>
          <w:szCs w:val="20"/>
        </w:rPr>
        <w:t xml:space="preserve">The Howitzer polycarbonate lenses pass MIL-PRF 32432 high-velocity impact standards, making them perfect for </w:t>
      </w:r>
      <w:r w:rsidR="00BE7EFA" w:rsidRPr="00602F6A">
        <w:rPr>
          <w:rFonts w:ascii="Helvetica" w:eastAsia="Times New Roman" w:hAnsi="Helvetica"/>
          <w:color w:val="292B2C"/>
          <w:sz w:val="20"/>
          <w:szCs w:val="20"/>
        </w:rPr>
        <w:t>tactical operators, law enforcement personnel or a trip to the range.</w:t>
      </w:r>
      <w:r w:rsidR="00ED3EDB" w:rsidRPr="00602F6A">
        <w:rPr>
          <w:rFonts w:ascii="Helvetica" w:eastAsia="Times New Roman" w:hAnsi="Helvetica"/>
          <w:color w:val="292B2C"/>
          <w:sz w:val="20"/>
          <w:szCs w:val="20"/>
        </w:rPr>
        <w:t xml:space="preserve"> </w:t>
      </w:r>
    </w:p>
    <w:p w14:paraId="16E779E9" w14:textId="77777777" w:rsidR="00B53C7F" w:rsidRPr="00602F6A" w:rsidRDefault="00B53C7F" w:rsidP="00ED3EDB">
      <w:pPr>
        <w:pStyle w:val="BalloonText"/>
        <w:tabs>
          <w:tab w:val="left" w:pos="933"/>
          <w:tab w:val="left" w:pos="1507"/>
          <w:tab w:val="left" w:pos="1733"/>
        </w:tabs>
        <w:ind w:left="-547"/>
        <w:rPr>
          <w:rFonts w:ascii="Helvetica" w:eastAsia="Times New Roman" w:hAnsi="Helvetica"/>
          <w:color w:val="292B2C"/>
          <w:sz w:val="20"/>
          <w:szCs w:val="20"/>
        </w:rPr>
      </w:pPr>
    </w:p>
    <w:p w14:paraId="493C98BD" w14:textId="2146D77D" w:rsidR="00B53C7F" w:rsidRPr="00602F6A" w:rsidRDefault="00B53C7F" w:rsidP="00ED3EDB">
      <w:pPr>
        <w:pStyle w:val="BalloonText"/>
        <w:tabs>
          <w:tab w:val="left" w:pos="933"/>
          <w:tab w:val="left" w:pos="1507"/>
          <w:tab w:val="left" w:pos="1733"/>
        </w:tabs>
        <w:ind w:left="-547"/>
        <w:rPr>
          <w:rFonts w:ascii="Helvetica" w:eastAsia="Times New Roman" w:hAnsi="Helvetica"/>
          <w:color w:val="292B2C"/>
          <w:sz w:val="20"/>
          <w:szCs w:val="20"/>
        </w:rPr>
      </w:pPr>
      <w:r w:rsidRPr="00602F6A">
        <w:rPr>
          <w:rFonts w:ascii="Helvetica" w:eastAsia="Times New Roman" w:hAnsi="Helvetica"/>
          <w:color w:val="292B2C"/>
          <w:sz w:val="20"/>
          <w:szCs w:val="20"/>
        </w:rPr>
        <w:t>The Venture Gear</w:t>
      </w:r>
      <w:r w:rsidR="008D7B38" w:rsidRPr="00602F6A">
        <w:rPr>
          <w:rFonts w:ascii="Helvetica" w:eastAsia="Times New Roman" w:hAnsi="Helvetica"/>
          <w:color w:val="292B2C"/>
          <w:sz w:val="20"/>
          <w:szCs w:val="20"/>
        </w:rPr>
        <w:t xml:space="preserve"> Tactical</w:t>
      </w:r>
      <w:r w:rsidRPr="00602F6A">
        <w:rPr>
          <w:rFonts w:ascii="Helvetica" w:eastAsia="Times New Roman" w:hAnsi="Helvetica"/>
          <w:color w:val="292B2C"/>
          <w:sz w:val="20"/>
          <w:szCs w:val="20"/>
        </w:rPr>
        <w:t xml:space="preserve"> Howitzer is available </w:t>
      </w:r>
      <w:r w:rsidR="00BE7EFA" w:rsidRPr="00602F6A">
        <w:rPr>
          <w:rFonts w:ascii="Helvetica" w:eastAsia="Times New Roman" w:hAnsi="Helvetica"/>
          <w:color w:val="292B2C"/>
          <w:sz w:val="20"/>
          <w:szCs w:val="20"/>
        </w:rPr>
        <w:t>in</w:t>
      </w:r>
      <w:r w:rsidRPr="00602F6A">
        <w:rPr>
          <w:rFonts w:ascii="Helvetica" w:eastAsia="Times New Roman" w:hAnsi="Helvetica"/>
          <w:color w:val="292B2C"/>
          <w:sz w:val="20"/>
          <w:szCs w:val="20"/>
        </w:rPr>
        <w:t xml:space="preserve"> black or tan frame</w:t>
      </w:r>
      <w:r w:rsidR="00BE7EFA" w:rsidRPr="00602F6A">
        <w:rPr>
          <w:rFonts w:ascii="Helvetica" w:eastAsia="Times New Roman" w:hAnsi="Helvetica"/>
          <w:color w:val="292B2C"/>
          <w:sz w:val="20"/>
          <w:szCs w:val="20"/>
        </w:rPr>
        <w:t xml:space="preserve"> colors. There are three lens colors available and all lenses are treated with </w:t>
      </w:r>
      <w:proofErr w:type="spellStart"/>
      <w:r w:rsidR="00BE7EFA" w:rsidRPr="00602F6A">
        <w:rPr>
          <w:rFonts w:ascii="Helvetica" w:eastAsia="Times New Roman" w:hAnsi="Helvetica"/>
          <w:color w:val="292B2C"/>
          <w:sz w:val="20"/>
          <w:szCs w:val="20"/>
        </w:rPr>
        <w:t>Pyramex’s</w:t>
      </w:r>
      <w:proofErr w:type="spellEnd"/>
      <w:r w:rsidR="00BE7EFA" w:rsidRPr="00602F6A">
        <w:rPr>
          <w:rFonts w:ascii="Helvetica" w:eastAsia="Times New Roman" w:hAnsi="Helvetica"/>
          <w:color w:val="292B2C"/>
          <w:sz w:val="20"/>
          <w:szCs w:val="20"/>
        </w:rPr>
        <w:t xml:space="preserve"> proprietary H2MAX Anti-Fog protection. </w:t>
      </w:r>
      <w:r w:rsidRPr="00602F6A">
        <w:rPr>
          <w:rFonts w:ascii="Helvetica" w:eastAsia="Times New Roman" w:hAnsi="Helvetica"/>
          <w:color w:val="292B2C"/>
          <w:sz w:val="20"/>
          <w:szCs w:val="20"/>
        </w:rPr>
        <w:t xml:space="preserve">The Clear lens is perfect for indoor or nighttime use. They block </w:t>
      </w:r>
      <w:r w:rsidR="00D32BA3" w:rsidRPr="00602F6A">
        <w:rPr>
          <w:rFonts w:ascii="Helvetica" w:eastAsia="Times New Roman" w:hAnsi="Helvetica"/>
          <w:color w:val="292B2C"/>
          <w:sz w:val="20"/>
          <w:szCs w:val="20"/>
        </w:rPr>
        <w:t xml:space="preserve">99.9 </w:t>
      </w:r>
      <w:r w:rsidRPr="00602F6A">
        <w:rPr>
          <w:rFonts w:ascii="Helvetica" w:eastAsia="Times New Roman" w:hAnsi="Helvetica"/>
          <w:color w:val="292B2C"/>
          <w:sz w:val="20"/>
          <w:szCs w:val="20"/>
        </w:rPr>
        <w:t>percent of</w:t>
      </w:r>
      <w:r w:rsidR="00BE7EFA" w:rsidRPr="00602F6A">
        <w:rPr>
          <w:rFonts w:ascii="Helvetica" w:eastAsia="Times New Roman" w:hAnsi="Helvetica"/>
          <w:color w:val="292B2C"/>
          <w:sz w:val="20"/>
          <w:szCs w:val="20"/>
        </w:rPr>
        <w:t xml:space="preserve"> harmful</w:t>
      </w:r>
      <w:r w:rsidRPr="00602F6A">
        <w:rPr>
          <w:rFonts w:ascii="Helvetica" w:eastAsia="Times New Roman" w:hAnsi="Helvetica"/>
          <w:color w:val="292B2C"/>
          <w:sz w:val="20"/>
          <w:szCs w:val="20"/>
        </w:rPr>
        <w:t xml:space="preserve"> UV rays and allow for 96-percent light transmission. They block 9-percent of blue light and 18-percent of infrared light. The Sandstone Bronze lens is perfect for shooting and use in low-light conditions outdoors. They too block </w:t>
      </w:r>
      <w:r w:rsidR="00D32BA3" w:rsidRPr="00602F6A">
        <w:rPr>
          <w:rFonts w:ascii="Helvetica" w:eastAsia="Times New Roman" w:hAnsi="Helvetica"/>
          <w:color w:val="292B2C"/>
          <w:sz w:val="20"/>
          <w:szCs w:val="20"/>
        </w:rPr>
        <w:t xml:space="preserve">99.9 </w:t>
      </w:r>
      <w:r w:rsidRPr="00602F6A">
        <w:rPr>
          <w:rFonts w:ascii="Helvetica" w:eastAsia="Times New Roman" w:hAnsi="Helvetica"/>
          <w:color w:val="292B2C"/>
          <w:sz w:val="20"/>
          <w:szCs w:val="20"/>
        </w:rPr>
        <w:t>percent of</w:t>
      </w:r>
      <w:r w:rsidR="00E24611" w:rsidRPr="00602F6A">
        <w:rPr>
          <w:rFonts w:ascii="Helvetica" w:eastAsia="Times New Roman" w:hAnsi="Helvetica"/>
          <w:color w:val="292B2C"/>
          <w:sz w:val="20"/>
          <w:szCs w:val="20"/>
        </w:rPr>
        <w:t xml:space="preserve"> harmful</w:t>
      </w:r>
      <w:r w:rsidRPr="00602F6A">
        <w:rPr>
          <w:rFonts w:ascii="Helvetica" w:eastAsia="Times New Roman" w:hAnsi="Helvetica"/>
          <w:color w:val="292B2C"/>
          <w:sz w:val="20"/>
          <w:szCs w:val="20"/>
        </w:rPr>
        <w:t xml:space="preserve"> UV rays, while allowing 23-percent light transmission. These lenses block 87-percent of blue light and 55-percent of Infrared rays. The Forest Gray lens are the right choice for most outdoor use and offer the least amount of color distortion for shooters and operators. They allow for 10-percent light transmission to increase your visual acuity in bright sun. They block </w:t>
      </w:r>
      <w:r w:rsidR="00D32BA3" w:rsidRPr="00602F6A">
        <w:rPr>
          <w:rFonts w:ascii="Helvetica" w:eastAsia="Times New Roman" w:hAnsi="Helvetica"/>
          <w:color w:val="292B2C"/>
          <w:sz w:val="20"/>
          <w:szCs w:val="20"/>
        </w:rPr>
        <w:t xml:space="preserve">99.9 </w:t>
      </w:r>
      <w:r w:rsidRPr="00602F6A">
        <w:rPr>
          <w:rFonts w:ascii="Helvetica" w:eastAsia="Times New Roman" w:hAnsi="Helvetica"/>
          <w:color w:val="292B2C"/>
          <w:sz w:val="20"/>
          <w:szCs w:val="20"/>
        </w:rPr>
        <w:t xml:space="preserve">percent of the </w:t>
      </w:r>
      <w:r w:rsidR="00E24611" w:rsidRPr="00602F6A">
        <w:rPr>
          <w:rFonts w:ascii="Helvetica" w:eastAsia="Times New Roman" w:hAnsi="Helvetica"/>
          <w:color w:val="292B2C"/>
          <w:sz w:val="20"/>
          <w:szCs w:val="20"/>
        </w:rPr>
        <w:t xml:space="preserve">harmful </w:t>
      </w:r>
      <w:r w:rsidRPr="00602F6A">
        <w:rPr>
          <w:rFonts w:ascii="Helvetica" w:eastAsia="Times New Roman" w:hAnsi="Helvetica"/>
          <w:color w:val="292B2C"/>
          <w:sz w:val="20"/>
          <w:szCs w:val="20"/>
        </w:rPr>
        <w:t xml:space="preserve">UV light, 94-percent of blue light and 65-percent of Infrared, giving you a distortion-free field of view when you need it most. </w:t>
      </w:r>
    </w:p>
    <w:p w14:paraId="05109558" w14:textId="77777777" w:rsidR="00B53C7F" w:rsidRPr="00602F6A" w:rsidRDefault="00B53C7F" w:rsidP="00ED3EDB">
      <w:pPr>
        <w:pStyle w:val="BalloonText"/>
        <w:tabs>
          <w:tab w:val="left" w:pos="933"/>
          <w:tab w:val="left" w:pos="1507"/>
          <w:tab w:val="left" w:pos="1733"/>
        </w:tabs>
        <w:ind w:left="-547"/>
        <w:rPr>
          <w:rFonts w:ascii="Helvetica" w:eastAsia="Times New Roman" w:hAnsi="Helvetica"/>
          <w:color w:val="292B2C"/>
          <w:sz w:val="20"/>
          <w:szCs w:val="20"/>
        </w:rPr>
      </w:pPr>
    </w:p>
    <w:p w14:paraId="1F8A0AC6" w14:textId="667B4631" w:rsidR="00E667C9" w:rsidRPr="00602F6A" w:rsidRDefault="00B53C7F" w:rsidP="008D7B38">
      <w:pPr>
        <w:pStyle w:val="BalloonText"/>
        <w:tabs>
          <w:tab w:val="left" w:pos="933"/>
          <w:tab w:val="left" w:pos="1507"/>
          <w:tab w:val="left" w:pos="1733"/>
        </w:tabs>
        <w:ind w:left="-547"/>
        <w:rPr>
          <w:rFonts w:ascii="Helvetica" w:eastAsia="Times New Roman" w:hAnsi="Helvetica"/>
          <w:color w:val="292B2C"/>
          <w:sz w:val="20"/>
          <w:szCs w:val="20"/>
        </w:rPr>
      </w:pPr>
      <w:r w:rsidRPr="00602F6A">
        <w:rPr>
          <w:rFonts w:ascii="Helvetica" w:eastAsia="Times New Roman" w:hAnsi="Helvetica"/>
          <w:color w:val="292B2C"/>
          <w:sz w:val="20"/>
          <w:szCs w:val="20"/>
        </w:rPr>
        <w:t xml:space="preserve">The </w:t>
      </w:r>
      <w:r w:rsidR="008D7B38" w:rsidRPr="00602F6A">
        <w:rPr>
          <w:rFonts w:ascii="Helvetica" w:hAnsi="Helvetica"/>
          <w:sz w:val="20"/>
          <w:szCs w:val="20"/>
        </w:rPr>
        <w:t xml:space="preserve">Venture Gear Tactical </w:t>
      </w:r>
      <w:r w:rsidRPr="00602F6A">
        <w:rPr>
          <w:rFonts w:ascii="Helvetica" w:eastAsia="Times New Roman" w:hAnsi="Helvetica"/>
          <w:color w:val="292B2C"/>
          <w:sz w:val="20"/>
          <w:szCs w:val="20"/>
        </w:rPr>
        <w:t xml:space="preserve">Howitzer protective eyewear is available now </w:t>
      </w:r>
      <w:r w:rsidR="00E24611" w:rsidRPr="00602F6A">
        <w:rPr>
          <w:rFonts w:ascii="Helvetica" w:eastAsia="Times New Roman" w:hAnsi="Helvetica"/>
          <w:color w:val="292B2C"/>
          <w:sz w:val="20"/>
          <w:szCs w:val="20"/>
        </w:rPr>
        <w:t>at</w:t>
      </w:r>
      <w:r w:rsidRPr="00602F6A">
        <w:rPr>
          <w:rFonts w:ascii="Helvetica" w:eastAsia="Times New Roman" w:hAnsi="Helvetica"/>
          <w:color w:val="292B2C"/>
          <w:sz w:val="20"/>
          <w:szCs w:val="20"/>
        </w:rPr>
        <w:t xml:space="preserve"> an MSRP of $2</w:t>
      </w:r>
      <w:r w:rsidR="00173399" w:rsidRPr="00602F6A">
        <w:rPr>
          <w:rFonts w:ascii="Helvetica" w:eastAsia="Times New Roman" w:hAnsi="Helvetica"/>
          <w:color w:val="292B2C"/>
          <w:sz w:val="20"/>
          <w:szCs w:val="20"/>
        </w:rPr>
        <w:t>8.95</w:t>
      </w:r>
      <w:r w:rsidR="0098478E" w:rsidRPr="00602F6A">
        <w:rPr>
          <w:rFonts w:ascii="Helvetica" w:eastAsia="Times New Roman" w:hAnsi="Helvetica"/>
          <w:color w:val="292B2C"/>
          <w:sz w:val="20"/>
          <w:szCs w:val="20"/>
        </w:rPr>
        <w:t xml:space="preserve"> and includes a microfiber cleaning bag.</w:t>
      </w:r>
    </w:p>
    <w:p w14:paraId="35D30EA4" w14:textId="77777777" w:rsidR="008D7B38" w:rsidRPr="00602F6A" w:rsidRDefault="008D7B38" w:rsidP="008D7B38">
      <w:pPr>
        <w:pStyle w:val="BalloonText"/>
        <w:tabs>
          <w:tab w:val="left" w:pos="933"/>
          <w:tab w:val="left" w:pos="1507"/>
          <w:tab w:val="left" w:pos="1733"/>
        </w:tabs>
        <w:ind w:left="-547"/>
        <w:rPr>
          <w:rFonts w:ascii="Helvetica" w:hAnsi="Helvetica"/>
          <w:sz w:val="20"/>
          <w:szCs w:val="20"/>
        </w:rPr>
      </w:pPr>
    </w:p>
    <w:p w14:paraId="0DCBFF29" w14:textId="3D6F5DAD" w:rsidR="000538B6" w:rsidRPr="003F173A" w:rsidRDefault="000B6929" w:rsidP="00E667C9">
      <w:pPr>
        <w:pStyle w:val="BalloonText"/>
        <w:tabs>
          <w:tab w:val="left" w:pos="933"/>
          <w:tab w:val="left" w:pos="1507"/>
          <w:tab w:val="left" w:pos="1733"/>
        </w:tabs>
        <w:ind w:left="-547"/>
        <w:rPr>
          <w:rFonts w:ascii="Helvetica" w:hAnsi="Helvetica"/>
          <w:sz w:val="20"/>
          <w:szCs w:val="20"/>
        </w:rPr>
      </w:pPr>
      <w:r w:rsidRPr="00602F6A">
        <w:rPr>
          <w:rFonts w:ascii="Helvetica" w:hAnsi="Helvetica"/>
          <w:sz w:val="20"/>
          <w:szCs w:val="20"/>
        </w:rPr>
        <w:t xml:space="preserve">The </w:t>
      </w:r>
      <w:r w:rsidR="00BA373B" w:rsidRPr="00602F6A">
        <w:rPr>
          <w:rFonts w:ascii="Helvetica" w:hAnsi="Helvetica"/>
          <w:sz w:val="20"/>
          <w:szCs w:val="20"/>
        </w:rPr>
        <w:t>Venture</w:t>
      </w:r>
      <w:r w:rsidR="002D3F06" w:rsidRPr="00602F6A">
        <w:rPr>
          <w:rFonts w:ascii="Helvetica" w:hAnsi="Helvetica"/>
          <w:sz w:val="20"/>
          <w:szCs w:val="20"/>
        </w:rPr>
        <w:t xml:space="preserve"> </w:t>
      </w:r>
      <w:r w:rsidRPr="00602F6A">
        <w:rPr>
          <w:rFonts w:ascii="Helvetica" w:hAnsi="Helvetica"/>
          <w:sz w:val="20"/>
          <w:szCs w:val="20"/>
        </w:rPr>
        <w:t>Gear Tactical brand is part of Pyramex</w:t>
      </w:r>
      <w:r w:rsidR="00CD78C9" w:rsidRPr="00602F6A">
        <w:rPr>
          <w:rFonts w:ascii="Helvetica" w:hAnsi="Helvetica"/>
          <w:sz w:val="20"/>
          <w:szCs w:val="20"/>
        </w:rPr>
        <w:t xml:space="preserve"> Safety</w:t>
      </w:r>
      <w:r w:rsidR="008D7B38" w:rsidRPr="00602F6A">
        <w:rPr>
          <w:rFonts w:ascii="Helvetica" w:hAnsi="Helvetica"/>
          <w:sz w:val="20"/>
          <w:szCs w:val="20"/>
        </w:rPr>
        <w:t xml:space="preserve"> Products</w:t>
      </w:r>
      <w:r w:rsidRPr="00602F6A">
        <w:rPr>
          <w:rFonts w:ascii="Helvetica" w:hAnsi="Helvetica"/>
          <w:sz w:val="20"/>
          <w:szCs w:val="20"/>
        </w:rPr>
        <w:t xml:space="preserve">, a world-leader in </w:t>
      </w:r>
      <w:r w:rsidR="0088749B" w:rsidRPr="00602F6A">
        <w:rPr>
          <w:rFonts w:ascii="Helvetica" w:hAnsi="Helvetica"/>
          <w:sz w:val="20"/>
          <w:szCs w:val="20"/>
        </w:rPr>
        <w:t>delivering high quality</w:t>
      </w:r>
      <w:r w:rsidRPr="00602F6A">
        <w:rPr>
          <w:rFonts w:ascii="Helvetica" w:hAnsi="Helvetica"/>
          <w:sz w:val="20"/>
          <w:szCs w:val="20"/>
        </w:rPr>
        <w:t xml:space="preserve"> safety products</w:t>
      </w:r>
      <w:r w:rsidR="00634D23" w:rsidRPr="00602F6A">
        <w:rPr>
          <w:rFonts w:ascii="Helvetica" w:hAnsi="Helvetica"/>
          <w:sz w:val="20"/>
          <w:szCs w:val="20"/>
        </w:rPr>
        <w:t xml:space="preserve"> through its innovative </w:t>
      </w:r>
      <w:r w:rsidR="0088749B" w:rsidRPr="00602F6A">
        <w:rPr>
          <w:rFonts w:ascii="Helvetica" w:hAnsi="Helvetica"/>
          <w:sz w:val="20"/>
          <w:szCs w:val="20"/>
        </w:rPr>
        <w:t>and</w:t>
      </w:r>
      <w:r w:rsidR="00634D23" w:rsidRPr="00602F6A">
        <w:rPr>
          <w:rFonts w:ascii="Helvetica" w:hAnsi="Helvetica"/>
          <w:sz w:val="20"/>
          <w:szCs w:val="20"/>
        </w:rPr>
        <w:t xml:space="preserve"> stylish product lines</w:t>
      </w:r>
      <w:r w:rsidRPr="00602F6A">
        <w:rPr>
          <w:rFonts w:ascii="Helvetica" w:hAnsi="Helvetica"/>
          <w:sz w:val="20"/>
          <w:szCs w:val="20"/>
        </w:rPr>
        <w:t xml:space="preserve">.  </w:t>
      </w:r>
      <w:r w:rsidR="001C71B2" w:rsidRPr="00602F6A">
        <w:rPr>
          <w:rFonts w:ascii="Helvetica" w:hAnsi="Helvetica"/>
          <w:sz w:val="20"/>
          <w:szCs w:val="20"/>
        </w:rPr>
        <w:t xml:space="preserve">The company </w:t>
      </w:r>
      <w:r w:rsidR="00CE58C5" w:rsidRPr="00602F6A">
        <w:rPr>
          <w:rFonts w:ascii="Helvetica" w:hAnsi="Helvetica"/>
          <w:sz w:val="20"/>
          <w:szCs w:val="20"/>
        </w:rPr>
        <w:t xml:space="preserve">designs and manufactures a </w:t>
      </w:r>
      <w:r w:rsidR="004B6100" w:rsidRPr="00602F6A">
        <w:rPr>
          <w:rFonts w:ascii="Helvetica" w:hAnsi="Helvetica"/>
          <w:sz w:val="20"/>
          <w:szCs w:val="20"/>
        </w:rPr>
        <w:t>variety</w:t>
      </w:r>
      <w:r w:rsidR="00CE58C5" w:rsidRPr="00602F6A">
        <w:rPr>
          <w:rFonts w:ascii="Helvetica" w:hAnsi="Helvetica"/>
          <w:sz w:val="20"/>
          <w:szCs w:val="20"/>
        </w:rPr>
        <w:t xml:space="preserve"> of </w:t>
      </w:r>
      <w:r w:rsidR="004B6100" w:rsidRPr="00602F6A">
        <w:rPr>
          <w:rFonts w:ascii="Helvetica" w:hAnsi="Helvetica"/>
          <w:sz w:val="20"/>
          <w:szCs w:val="20"/>
        </w:rPr>
        <w:t xml:space="preserve">personal protective </w:t>
      </w:r>
      <w:r w:rsidR="00B33317" w:rsidRPr="00602F6A">
        <w:rPr>
          <w:rFonts w:ascii="Helvetica" w:hAnsi="Helvetica"/>
          <w:sz w:val="20"/>
          <w:szCs w:val="20"/>
        </w:rPr>
        <w:t>equipment</w:t>
      </w:r>
      <w:r w:rsidR="00CE58C5" w:rsidRPr="00602F6A">
        <w:rPr>
          <w:rFonts w:ascii="Helvetica" w:hAnsi="Helvetica"/>
          <w:sz w:val="20"/>
          <w:szCs w:val="20"/>
        </w:rPr>
        <w:t xml:space="preserve"> from eye, head, hand, welding, cooling and hearing protection to Hi-Vis work wear, respirators and ergonomic gear. </w:t>
      </w:r>
      <w:r w:rsidRPr="00602F6A">
        <w:rPr>
          <w:rFonts w:ascii="Helvetica" w:hAnsi="Helvetica"/>
          <w:sz w:val="20"/>
          <w:szCs w:val="20"/>
        </w:rPr>
        <w:t xml:space="preserve">Founded in 1991, the company has more than 2,000 distributors in </w:t>
      </w:r>
      <w:r w:rsidR="004B6100" w:rsidRPr="00602F6A">
        <w:rPr>
          <w:rFonts w:ascii="Helvetica" w:hAnsi="Helvetica"/>
          <w:sz w:val="20"/>
          <w:szCs w:val="20"/>
        </w:rPr>
        <w:t xml:space="preserve">over </w:t>
      </w:r>
      <w:r w:rsidRPr="00602F6A">
        <w:rPr>
          <w:rFonts w:ascii="Helvetica" w:hAnsi="Helvetica"/>
          <w:sz w:val="20"/>
          <w:szCs w:val="20"/>
        </w:rPr>
        <w:t xml:space="preserve">60 countries </w:t>
      </w:r>
      <w:r w:rsidR="00BA373B" w:rsidRPr="00602F6A">
        <w:rPr>
          <w:rFonts w:ascii="Helvetica" w:hAnsi="Helvetica"/>
          <w:sz w:val="20"/>
          <w:szCs w:val="20"/>
        </w:rPr>
        <w:t xml:space="preserve">and </w:t>
      </w:r>
      <w:r w:rsidR="00B33317" w:rsidRPr="00602F6A">
        <w:rPr>
          <w:rFonts w:ascii="Helvetica" w:hAnsi="Helvetica"/>
          <w:sz w:val="20"/>
          <w:szCs w:val="20"/>
        </w:rPr>
        <w:t xml:space="preserve">is </w:t>
      </w:r>
      <w:r w:rsidR="00CE58C5" w:rsidRPr="00602F6A">
        <w:rPr>
          <w:rFonts w:ascii="Helvetica" w:hAnsi="Helvetica"/>
          <w:sz w:val="20"/>
          <w:szCs w:val="20"/>
        </w:rPr>
        <w:t xml:space="preserve">committed to investing countless hours </w:t>
      </w:r>
      <w:r w:rsidR="00B33317" w:rsidRPr="00602F6A">
        <w:rPr>
          <w:rFonts w:ascii="Helvetica" w:hAnsi="Helvetica"/>
          <w:sz w:val="20"/>
          <w:szCs w:val="20"/>
        </w:rPr>
        <w:t>to</w:t>
      </w:r>
      <w:r w:rsidR="00CE58C5" w:rsidRPr="00602F6A">
        <w:rPr>
          <w:rFonts w:ascii="Helvetica" w:hAnsi="Helvetica"/>
          <w:sz w:val="20"/>
          <w:szCs w:val="20"/>
        </w:rPr>
        <w:t xml:space="preserve"> research, design and testing to ensure </w:t>
      </w:r>
      <w:r w:rsidR="0088749B" w:rsidRPr="00602F6A">
        <w:rPr>
          <w:rFonts w:ascii="Helvetica" w:hAnsi="Helvetica"/>
          <w:sz w:val="20"/>
          <w:szCs w:val="20"/>
        </w:rPr>
        <w:t>Pyramex</w:t>
      </w:r>
      <w:r w:rsidR="00CE58C5" w:rsidRPr="00602F6A">
        <w:rPr>
          <w:rFonts w:ascii="Helvetica" w:hAnsi="Helvetica"/>
          <w:sz w:val="20"/>
          <w:szCs w:val="20"/>
        </w:rPr>
        <w:t xml:space="preserve"> products meet the highest industry safety standards. </w:t>
      </w:r>
      <w:r w:rsidR="001C71B2" w:rsidRPr="00602F6A">
        <w:rPr>
          <w:rFonts w:ascii="Helvetica" w:hAnsi="Helvetica"/>
          <w:sz w:val="20"/>
          <w:szCs w:val="20"/>
        </w:rPr>
        <w:t>To learn more about Venture</w:t>
      </w:r>
      <w:r w:rsidR="002D3F06" w:rsidRPr="00602F6A">
        <w:rPr>
          <w:rFonts w:ascii="Helvetica" w:hAnsi="Helvetica"/>
          <w:sz w:val="20"/>
          <w:szCs w:val="20"/>
        </w:rPr>
        <w:t xml:space="preserve"> </w:t>
      </w:r>
      <w:r w:rsidR="00E667C9" w:rsidRPr="00602F6A">
        <w:rPr>
          <w:rFonts w:ascii="Helvetica" w:hAnsi="Helvetica"/>
          <w:sz w:val="20"/>
          <w:szCs w:val="20"/>
        </w:rPr>
        <w:t xml:space="preserve">Gear Tactical, or Pyramex, go to </w:t>
      </w:r>
      <w:hyperlink r:id="rId8" w:history="1">
        <w:r w:rsidR="00E626A2" w:rsidRPr="00602F6A">
          <w:rPr>
            <w:rStyle w:val="Hyperlink"/>
            <w:rFonts w:ascii="Helvetica" w:hAnsi="Helvetica"/>
            <w:sz w:val="20"/>
            <w:szCs w:val="20"/>
          </w:rPr>
          <w:t>www.pyramexsafety.com</w:t>
        </w:r>
      </w:hyperlink>
      <w:r w:rsidR="00E667C9" w:rsidRPr="00602F6A">
        <w:rPr>
          <w:rFonts w:ascii="Helvetica" w:hAnsi="Helvetica"/>
          <w:sz w:val="20"/>
          <w:szCs w:val="20"/>
        </w:rPr>
        <w:t>.</w:t>
      </w:r>
      <w:r w:rsidR="00E626A2" w:rsidRPr="003F173A">
        <w:rPr>
          <w:rFonts w:ascii="Helvetica" w:hAnsi="Helvetica"/>
          <w:sz w:val="20"/>
          <w:szCs w:val="20"/>
        </w:rPr>
        <w:t xml:space="preserve">  </w:t>
      </w:r>
    </w:p>
    <w:p w14:paraId="66088855" w14:textId="77777777" w:rsidR="002A1AC3" w:rsidRPr="00F0487C" w:rsidRDefault="002A1AC3" w:rsidP="002A1AC3">
      <w:pPr>
        <w:pStyle w:val="NormalWeb"/>
        <w:shd w:val="clear" w:color="auto" w:fill="FFFFFF"/>
        <w:spacing w:before="0" w:beforeAutospacing="0" w:after="0" w:afterAutospacing="0"/>
        <w:rPr>
          <w:rFonts w:ascii="Arial" w:hAnsi="Arial" w:cs="Arial"/>
          <w:sz w:val="18"/>
          <w:szCs w:val="18"/>
        </w:rPr>
      </w:pPr>
    </w:p>
    <w:p w14:paraId="706306CF" w14:textId="77777777" w:rsidR="002A1AC3" w:rsidRPr="0007405D" w:rsidRDefault="00D4714C" w:rsidP="002A1AC3">
      <w:pPr>
        <w:tabs>
          <w:tab w:val="left" w:pos="10080"/>
        </w:tabs>
        <w:spacing w:after="0" w:line="240" w:lineRule="auto"/>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2E135402" wp14:editId="61B752E3">
            <wp:extent cx="321945" cy="321945"/>
            <wp:effectExtent l="0" t="0" r="8255" b="8255"/>
            <wp:docPr id="4"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2A1AC3"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007391B7" wp14:editId="31A6A93D">
            <wp:extent cx="321945" cy="321945"/>
            <wp:effectExtent l="0" t="0" r="8255" b="8255"/>
            <wp:docPr id="2"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7E6B329" wp14:editId="3486C7AB">
            <wp:extent cx="321945" cy="321945"/>
            <wp:effectExtent l="0" t="0" r="8255" b="8255"/>
            <wp:docPr id="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2091C8D" w14:textId="77777777" w:rsidR="002A1AC3" w:rsidRDefault="002A1AC3" w:rsidP="002A1AC3">
      <w:pPr>
        <w:spacing w:after="0" w:line="260" w:lineRule="atLeast"/>
        <w:ind w:right="-720"/>
        <w:rPr>
          <w:rStyle w:val="Strong"/>
          <w:rFonts w:ascii="Helvetica" w:hAnsi="Helvetica"/>
          <w:i/>
          <w:sz w:val="18"/>
          <w:szCs w:val="18"/>
        </w:rPr>
      </w:pPr>
    </w:p>
    <w:p w14:paraId="52990FAF" w14:textId="77777777" w:rsidR="00B95DCD" w:rsidRPr="00746D11" w:rsidRDefault="00B95DCD" w:rsidP="007B086E">
      <w:pPr>
        <w:spacing w:after="0" w:line="260" w:lineRule="atLeast"/>
        <w:ind w:left="-540" w:right="-720"/>
        <w:rPr>
          <w:rFonts w:ascii="Helvetica" w:hAnsi="Helvetica"/>
          <w:b/>
          <w:sz w:val="18"/>
          <w:szCs w:val="18"/>
        </w:rPr>
      </w:pPr>
      <w:r w:rsidRPr="004B70A7">
        <w:rPr>
          <w:rStyle w:val="Strong"/>
          <w:rFonts w:ascii="Helvetica" w:hAnsi="Helvetica"/>
          <w:i/>
          <w:sz w:val="18"/>
          <w:szCs w:val="18"/>
        </w:rPr>
        <w:t xml:space="preserve">Editor’s Note: For hi-res images and releases, please visit our online Press Room at </w:t>
      </w:r>
      <w:hyperlink r:id="rId15" w:history="1">
        <w:r w:rsidRPr="004B70A7">
          <w:rPr>
            <w:rStyle w:val="Hyperlink"/>
            <w:rFonts w:ascii="Helvetica" w:hAnsi="Helvetica"/>
            <w:i/>
            <w:sz w:val="18"/>
            <w:szCs w:val="18"/>
          </w:rPr>
          <w:t>www.full-throttlecommunications.com</w:t>
        </w:r>
      </w:hyperlink>
    </w:p>
    <w:sectPr w:rsidR="00B95DCD" w:rsidRPr="00746D11"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6EDBD" w14:textId="77777777" w:rsidR="00F1204A" w:rsidRDefault="00F1204A">
      <w:pPr>
        <w:spacing w:after="0" w:line="240" w:lineRule="auto"/>
      </w:pPr>
      <w:r>
        <w:separator/>
      </w:r>
    </w:p>
  </w:endnote>
  <w:endnote w:type="continuationSeparator" w:id="0">
    <w:p w14:paraId="67C5C04D" w14:textId="77777777" w:rsidR="00F1204A" w:rsidRDefault="00F1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8F91" w14:textId="77777777" w:rsidR="00140275" w:rsidRDefault="00140275">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6C9ED" w14:textId="77777777" w:rsidR="00F1204A" w:rsidRDefault="00F1204A">
      <w:pPr>
        <w:spacing w:after="0" w:line="240" w:lineRule="auto"/>
      </w:pPr>
      <w:r>
        <w:separator/>
      </w:r>
    </w:p>
  </w:footnote>
  <w:footnote w:type="continuationSeparator" w:id="0">
    <w:p w14:paraId="6E10A223" w14:textId="77777777" w:rsidR="00F1204A" w:rsidRDefault="00F120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40DB" w14:textId="77777777" w:rsidR="00140275" w:rsidRDefault="00140275">
    <w:pPr>
      <w:pStyle w:val="Header"/>
    </w:pPr>
    <w:r>
      <w:rPr>
        <w:noProof/>
      </w:rPr>
      <w:drawing>
        <wp:anchor distT="0" distB="0" distL="114300" distR="114300" simplePos="0" relativeHeight="251658240" behindDoc="0" locked="0" layoutInCell="1" allowOverlap="1" wp14:anchorId="514CC96A" wp14:editId="09D7BDAE">
          <wp:simplePos x="0" y="0"/>
          <wp:positionH relativeFrom="column">
            <wp:posOffset>-228600</wp:posOffset>
          </wp:positionH>
          <wp:positionV relativeFrom="paragraph">
            <wp:posOffset>-114300</wp:posOffset>
          </wp:positionV>
          <wp:extent cx="6569075" cy="1102360"/>
          <wp:effectExtent l="0" t="0" r="9525" b="0"/>
          <wp:wrapTight wrapText="bothSides">
            <wp:wrapPolygon edited="0">
              <wp:start x="0" y="0"/>
              <wp:lineTo x="0" y="20903"/>
              <wp:lineTo x="21548" y="20903"/>
              <wp:lineTo x="21548" y="0"/>
              <wp:lineTo x="0" y="0"/>
            </wp:wrapPolygon>
          </wp:wrapTight>
          <wp:docPr id="12" name="Picture 12" descr="Pyramex PR Header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ex PR Header w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D9D9D9"/>
      </w:rPr>
      <mc:AlternateContent>
        <mc:Choice Requires="wps">
          <w:drawing>
            <wp:anchor distT="0" distB="0" distL="114300" distR="114300" simplePos="0" relativeHeight="251657216" behindDoc="0" locked="0" layoutInCell="1" allowOverlap="1" wp14:anchorId="34946B58" wp14:editId="3CE6CC1C">
              <wp:simplePos x="0" y="0"/>
              <wp:positionH relativeFrom="column">
                <wp:posOffset>-342900</wp:posOffset>
              </wp:positionH>
              <wp:positionV relativeFrom="paragraph">
                <wp:posOffset>1028700</wp:posOffset>
              </wp:positionV>
              <wp:extent cx="6829425" cy="0"/>
              <wp:effectExtent l="12700" t="12700" r="28575"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CAD443" id="_x0000_t32" coordsize="21600,21600" o:spt="32" o:oned="t" path="m,l21600,21600e" filled="f">
              <v:path arrowok="t" fillok="f" o:connecttype="none"/>
              <o:lock v:ext="edit" shapetype="t"/>
            </v:shapetype>
            <v:shape id="AutoShape 6" o:spid="_x0000_s1026" type="#_x0000_t32" style="position:absolute;margin-left:-27pt;margin-top:8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AF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052DC"/>
    <w:multiLevelType w:val="multilevel"/>
    <w:tmpl w:val="36F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97BF1"/>
    <w:multiLevelType w:val="multilevel"/>
    <w:tmpl w:val="23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06E96"/>
    <w:multiLevelType w:val="multilevel"/>
    <w:tmpl w:val="994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65C6"/>
    <w:rsid w:val="00021A76"/>
    <w:rsid w:val="00022F71"/>
    <w:rsid w:val="00032922"/>
    <w:rsid w:val="00041833"/>
    <w:rsid w:val="00047747"/>
    <w:rsid w:val="000538B6"/>
    <w:rsid w:val="00075FD0"/>
    <w:rsid w:val="0008612F"/>
    <w:rsid w:val="0009405F"/>
    <w:rsid w:val="000940C2"/>
    <w:rsid w:val="000963A7"/>
    <w:rsid w:val="000A21F0"/>
    <w:rsid w:val="000A65C5"/>
    <w:rsid w:val="000A7ECB"/>
    <w:rsid w:val="000B336C"/>
    <w:rsid w:val="000B6929"/>
    <w:rsid w:val="000C072F"/>
    <w:rsid w:val="000C1473"/>
    <w:rsid w:val="000D09DD"/>
    <w:rsid w:val="000D4796"/>
    <w:rsid w:val="000E5F8D"/>
    <w:rsid w:val="000F714D"/>
    <w:rsid w:val="001041F8"/>
    <w:rsid w:val="001043F5"/>
    <w:rsid w:val="00107227"/>
    <w:rsid w:val="00107536"/>
    <w:rsid w:val="001075A7"/>
    <w:rsid w:val="001113B4"/>
    <w:rsid w:val="00131B00"/>
    <w:rsid w:val="00133D3E"/>
    <w:rsid w:val="00134063"/>
    <w:rsid w:val="00140275"/>
    <w:rsid w:val="0014156B"/>
    <w:rsid w:val="001515D7"/>
    <w:rsid w:val="0015761B"/>
    <w:rsid w:val="00157A77"/>
    <w:rsid w:val="0016682D"/>
    <w:rsid w:val="00173399"/>
    <w:rsid w:val="00184F2A"/>
    <w:rsid w:val="001C71B2"/>
    <w:rsid w:val="001C7A87"/>
    <w:rsid w:val="001D2DB0"/>
    <w:rsid w:val="001E7284"/>
    <w:rsid w:val="001F130D"/>
    <w:rsid w:val="001F404E"/>
    <w:rsid w:val="001F4444"/>
    <w:rsid w:val="001F64D9"/>
    <w:rsid w:val="002102FF"/>
    <w:rsid w:val="002176B0"/>
    <w:rsid w:val="0023784A"/>
    <w:rsid w:val="002432F8"/>
    <w:rsid w:val="00251C61"/>
    <w:rsid w:val="00253FFB"/>
    <w:rsid w:val="00274385"/>
    <w:rsid w:val="0027478A"/>
    <w:rsid w:val="00294BE7"/>
    <w:rsid w:val="002A1AC3"/>
    <w:rsid w:val="002A520A"/>
    <w:rsid w:val="002B0927"/>
    <w:rsid w:val="002B64FD"/>
    <w:rsid w:val="002B76F1"/>
    <w:rsid w:val="002C3328"/>
    <w:rsid w:val="002D3F06"/>
    <w:rsid w:val="002E309B"/>
    <w:rsid w:val="002E520D"/>
    <w:rsid w:val="002E7150"/>
    <w:rsid w:val="002F0869"/>
    <w:rsid w:val="00310389"/>
    <w:rsid w:val="003103CF"/>
    <w:rsid w:val="003248BC"/>
    <w:rsid w:val="00340DA5"/>
    <w:rsid w:val="00342EDB"/>
    <w:rsid w:val="00347EF6"/>
    <w:rsid w:val="00350296"/>
    <w:rsid w:val="00353E89"/>
    <w:rsid w:val="003574B9"/>
    <w:rsid w:val="00364E6D"/>
    <w:rsid w:val="003762C9"/>
    <w:rsid w:val="0039436D"/>
    <w:rsid w:val="00395713"/>
    <w:rsid w:val="00396F25"/>
    <w:rsid w:val="003A1E35"/>
    <w:rsid w:val="003A4517"/>
    <w:rsid w:val="003B36C8"/>
    <w:rsid w:val="003B4FEE"/>
    <w:rsid w:val="003C4430"/>
    <w:rsid w:val="003C4A9B"/>
    <w:rsid w:val="003D36F7"/>
    <w:rsid w:val="003D72C4"/>
    <w:rsid w:val="003E3EC2"/>
    <w:rsid w:val="003F173A"/>
    <w:rsid w:val="003F3B4F"/>
    <w:rsid w:val="00406367"/>
    <w:rsid w:val="00414E23"/>
    <w:rsid w:val="00422FCF"/>
    <w:rsid w:val="0042578A"/>
    <w:rsid w:val="00427E48"/>
    <w:rsid w:val="00431117"/>
    <w:rsid w:val="00433AAD"/>
    <w:rsid w:val="00433E33"/>
    <w:rsid w:val="004409C7"/>
    <w:rsid w:val="004430A1"/>
    <w:rsid w:val="00444BD3"/>
    <w:rsid w:val="00445B28"/>
    <w:rsid w:val="00450F90"/>
    <w:rsid w:val="00455663"/>
    <w:rsid w:val="004735B0"/>
    <w:rsid w:val="0047511A"/>
    <w:rsid w:val="00484672"/>
    <w:rsid w:val="004A2EC4"/>
    <w:rsid w:val="004A6DE4"/>
    <w:rsid w:val="004A7BC8"/>
    <w:rsid w:val="004B6100"/>
    <w:rsid w:val="004C6974"/>
    <w:rsid w:val="004D1C66"/>
    <w:rsid w:val="004D720E"/>
    <w:rsid w:val="00501104"/>
    <w:rsid w:val="00503752"/>
    <w:rsid w:val="00503C0B"/>
    <w:rsid w:val="00510C02"/>
    <w:rsid w:val="005128D2"/>
    <w:rsid w:val="0052670B"/>
    <w:rsid w:val="00526DFF"/>
    <w:rsid w:val="00531802"/>
    <w:rsid w:val="00531C15"/>
    <w:rsid w:val="005321E0"/>
    <w:rsid w:val="00541039"/>
    <w:rsid w:val="005419C6"/>
    <w:rsid w:val="00553A0A"/>
    <w:rsid w:val="00555CBC"/>
    <w:rsid w:val="0056764C"/>
    <w:rsid w:val="00575C16"/>
    <w:rsid w:val="0058674D"/>
    <w:rsid w:val="005905A0"/>
    <w:rsid w:val="005933B9"/>
    <w:rsid w:val="00596D3E"/>
    <w:rsid w:val="00597F58"/>
    <w:rsid w:val="005A3981"/>
    <w:rsid w:val="005A52F2"/>
    <w:rsid w:val="005B44A7"/>
    <w:rsid w:val="005C1706"/>
    <w:rsid w:val="005C1E1B"/>
    <w:rsid w:val="005D2A72"/>
    <w:rsid w:val="005D6414"/>
    <w:rsid w:val="005E1D00"/>
    <w:rsid w:val="005E50C4"/>
    <w:rsid w:val="005E6EDD"/>
    <w:rsid w:val="00602F6A"/>
    <w:rsid w:val="0060477F"/>
    <w:rsid w:val="00617CED"/>
    <w:rsid w:val="00631E6F"/>
    <w:rsid w:val="00634D23"/>
    <w:rsid w:val="0063739B"/>
    <w:rsid w:val="0066223E"/>
    <w:rsid w:val="0067179D"/>
    <w:rsid w:val="006745E6"/>
    <w:rsid w:val="006774AF"/>
    <w:rsid w:val="00682215"/>
    <w:rsid w:val="006936F0"/>
    <w:rsid w:val="0069774B"/>
    <w:rsid w:val="006A4BC1"/>
    <w:rsid w:val="006B464F"/>
    <w:rsid w:val="006C663A"/>
    <w:rsid w:val="006D0030"/>
    <w:rsid w:val="006E29BF"/>
    <w:rsid w:val="0071429A"/>
    <w:rsid w:val="00727A4C"/>
    <w:rsid w:val="00730B0C"/>
    <w:rsid w:val="0073343A"/>
    <w:rsid w:val="00733F99"/>
    <w:rsid w:val="007425A7"/>
    <w:rsid w:val="00746D11"/>
    <w:rsid w:val="00770DC5"/>
    <w:rsid w:val="00772C8D"/>
    <w:rsid w:val="00774C06"/>
    <w:rsid w:val="0079178B"/>
    <w:rsid w:val="00794E8C"/>
    <w:rsid w:val="007A5881"/>
    <w:rsid w:val="007B086E"/>
    <w:rsid w:val="007B6640"/>
    <w:rsid w:val="007C2EDD"/>
    <w:rsid w:val="007D42EB"/>
    <w:rsid w:val="007F493C"/>
    <w:rsid w:val="00802B36"/>
    <w:rsid w:val="008350EC"/>
    <w:rsid w:val="00835A66"/>
    <w:rsid w:val="00837FA0"/>
    <w:rsid w:val="00840E97"/>
    <w:rsid w:val="00844441"/>
    <w:rsid w:val="0085053D"/>
    <w:rsid w:val="00852D0E"/>
    <w:rsid w:val="00856049"/>
    <w:rsid w:val="00866BBF"/>
    <w:rsid w:val="00871EF3"/>
    <w:rsid w:val="0088749B"/>
    <w:rsid w:val="00887BDA"/>
    <w:rsid w:val="008A5089"/>
    <w:rsid w:val="008B299F"/>
    <w:rsid w:val="008B42D0"/>
    <w:rsid w:val="008B4EA8"/>
    <w:rsid w:val="008B5ECA"/>
    <w:rsid w:val="008C0E2C"/>
    <w:rsid w:val="008D3069"/>
    <w:rsid w:val="008D5259"/>
    <w:rsid w:val="008D56DB"/>
    <w:rsid w:val="008D7B38"/>
    <w:rsid w:val="008E16FF"/>
    <w:rsid w:val="008E6BBB"/>
    <w:rsid w:val="008E714F"/>
    <w:rsid w:val="008E726D"/>
    <w:rsid w:val="008E783D"/>
    <w:rsid w:val="008F6BFE"/>
    <w:rsid w:val="009047E4"/>
    <w:rsid w:val="0090556D"/>
    <w:rsid w:val="0090783F"/>
    <w:rsid w:val="009078EA"/>
    <w:rsid w:val="00910BA8"/>
    <w:rsid w:val="0091503E"/>
    <w:rsid w:val="0092173C"/>
    <w:rsid w:val="00931958"/>
    <w:rsid w:val="0093340E"/>
    <w:rsid w:val="00933636"/>
    <w:rsid w:val="00936A1B"/>
    <w:rsid w:val="009419BE"/>
    <w:rsid w:val="009548ED"/>
    <w:rsid w:val="00957FB1"/>
    <w:rsid w:val="0096718C"/>
    <w:rsid w:val="009723F2"/>
    <w:rsid w:val="009762F7"/>
    <w:rsid w:val="0097694E"/>
    <w:rsid w:val="0098478E"/>
    <w:rsid w:val="00987FE5"/>
    <w:rsid w:val="009A5BA0"/>
    <w:rsid w:val="009A62C7"/>
    <w:rsid w:val="009A7236"/>
    <w:rsid w:val="009B0340"/>
    <w:rsid w:val="009B2094"/>
    <w:rsid w:val="009B231E"/>
    <w:rsid w:val="009B7D09"/>
    <w:rsid w:val="009C3C68"/>
    <w:rsid w:val="009D3144"/>
    <w:rsid w:val="009D44A2"/>
    <w:rsid w:val="009E013A"/>
    <w:rsid w:val="009E31C6"/>
    <w:rsid w:val="009F177C"/>
    <w:rsid w:val="009F3900"/>
    <w:rsid w:val="009F4AAF"/>
    <w:rsid w:val="00A041DD"/>
    <w:rsid w:val="00A044BA"/>
    <w:rsid w:val="00A04CB9"/>
    <w:rsid w:val="00A1571D"/>
    <w:rsid w:val="00A214BC"/>
    <w:rsid w:val="00A25A72"/>
    <w:rsid w:val="00A30DD0"/>
    <w:rsid w:val="00A3700C"/>
    <w:rsid w:val="00A41766"/>
    <w:rsid w:val="00A47C0C"/>
    <w:rsid w:val="00A80E53"/>
    <w:rsid w:val="00A845EF"/>
    <w:rsid w:val="00A87F71"/>
    <w:rsid w:val="00AC722E"/>
    <w:rsid w:val="00AD532C"/>
    <w:rsid w:val="00AD7D28"/>
    <w:rsid w:val="00AF3F7A"/>
    <w:rsid w:val="00AF5FB4"/>
    <w:rsid w:val="00B04B3C"/>
    <w:rsid w:val="00B247F6"/>
    <w:rsid w:val="00B33317"/>
    <w:rsid w:val="00B47BC0"/>
    <w:rsid w:val="00B53C7F"/>
    <w:rsid w:val="00B54FE2"/>
    <w:rsid w:val="00B708DE"/>
    <w:rsid w:val="00B770F3"/>
    <w:rsid w:val="00B771DE"/>
    <w:rsid w:val="00B865EE"/>
    <w:rsid w:val="00B95DCD"/>
    <w:rsid w:val="00B9784C"/>
    <w:rsid w:val="00BA373B"/>
    <w:rsid w:val="00BB0FA5"/>
    <w:rsid w:val="00BB16CC"/>
    <w:rsid w:val="00BD389D"/>
    <w:rsid w:val="00BE7EFA"/>
    <w:rsid w:val="00C00E1A"/>
    <w:rsid w:val="00C114EB"/>
    <w:rsid w:val="00C146DF"/>
    <w:rsid w:val="00C230AE"/>
    <w:rsid w:val="00C2330F"/>
    <w:rsid w:val="00C30048"/>
    <w:rsid w:val="00C573DC"/>
    <w:rsid w:val="00C576F6"/>
    <w:rsid w:val="00C64A74"/>
    <w:rsid w:val="00C66B2E"/>
    <w:rsid w:val="00C951C2"/>
    <w:rsid w:val="00C95BF2"/>
    <w:rsid w:val="00C96444"/>
    <w:rsid w:val="00CA4936"/>
    <w:rsid w:val="00CC31B0"/>
    <w:rsid w:val="00CD73A1"/>
    <w:rsid w:val="00CD78C9"/>
    <w:rsid w:val="00CE58C5"/>
    <w:rsid w:val="00CE60F5"/>
    <w:rsid w:val="00CF44EA"/>
    <w:rsid w:val="00CF58F0"/>
    <w:rsid w:val="00D01C80"/>
    <w:rsid w:val="00D02018"/>
    <w:rsid w:val="00D0582E"/>
    <w:rsid w:val="00D07557"/>
    <w:rsid w:val="00D07A81"/>
    <w:rsid w:val="00D1012D"/>
    <w:rsid w:val="00D12A8A"/>
    <w:rsid w:val="00D12F99"/>
    <w:rsid w:val="00D13782"/>
    <w:rsid w:val="00D17911"/>
    <w:rsid w:val="00D32BA3"/>
    <w:rsid w:val="00D3313B"/>
    <w:rsid w:val="00D4714C"/>
    <w:rsid w:val="00D60FFB"/>
    <w:rsid w:val="00D6642C"/>
    <w:rsid w:val="00D667BE"/>
    <w:rsid w:val="00D90324"/>
    <w:rsid w:val="00DA46DB"/>
    <w:rsid w:val="00DA74E8"/>
    <w:rsid w:val="00DD2151"/>
    <w:rsid w:val="00DF0B40"/>
    <w:rsid w:val="00E014FF"/>
    <w:rsid w:val="00E05008"/>
    <w:rsid w:val="00E154FD"/>
    <w:rsid w:val="00E24611"/>
    <w:rsid w:val="00E24D7E"/>
    <w:rsid w:val="00E3210D"/>
    <w:rsid w:val="00E503CA"/>
    <w:rsid w:val="00E562B6"/>
    <w:rsid w:val="00E626A2"/>
    <w:rsid w:val="00E667C9"/>
    <w:rsid w:val="00E66963"/>
    <w:rsid w:val="00E719D3"/>
    <w:rsid w:val="00E83538"/>
    <w:rsid w:val="00E866B8"/>
    <w:rsid w:val="00E86B29"/>
    <w:rsid w:val="00E8706E"/>
    <w:rsid w:val="00E97251"/>
    <w:rsid w:val="00EA4ABA"/>
    <w:rsid w:val="00EB44D8"/>
    <w:rsid w:val="00EC1D99"/>
    <w:rsid w:val="00EC4CA2"/>
    <w:rsid w:val="00ED3EDB"/>
    <w:rsid w:val="00EE0AAA"/>
    <w:rsid w:val="00EE60C2"/>
    <w:rsid w:val="00EE65F4"/>
    <w:rsid w:val="00F0487C"/>
    <w:rsid w:val="00F10E14"/>
    <w:rsid w:val="00F1204A"/>
    <w:rsid w:val="00F171FB"/>
    <w:rsid w:val="00F17E6C"/>
    <w:rsid w:val="00F264AB"/>
    <w:rsid w:val="00F27D7C"/>
    <w:rsid w:val="00F31FA1"/>
    <w:rsid w:val="00F47399"/>
    <w:rsid w:val="00F523F0"/>
    <w:rsid w:val="00F74CAD"/>
    <w:rsid w:val="00F75676"/>
    <w:rsid w:val="00F8415F"/>
    <w:rsid w:val="00F92F85"/>
    <w:rsid w:val="00F9744E"/>
    <w:rsid w:val="00FA24DB"/>
    <w:rsid w:val="00FA4D19"/>
    <w:rsid w:val="00FA5A69"/>
    <w:rsid w:val="00FC081F"/>
    <w:rsid w:val="00FC1794"/>
    <w:rsid w:val="00FC40F3"/>
    <w:rsid w:val="00FC421E"/>
    <w:rsid w:val="00FC5163"/>
    <w:rsid w:val="00FC5675"/>
    <w:rsid w:val="00FC630E"/>
    <w:rsid w:val="00FC7BD6"/>
    <w:rsid w:val="00FC7C01"/>
    <w:rsid w:val="00FD0B7B"/>
    <w:rsid w:val="00FE2A5C"/>
    <w:rsid w:val="00FE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631AB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5112">
      <w:bodyDiv w:val="1"/>
      <w:marLeft w:val="0"/>
      <w:marRight w:val="0"/>
      <w:marTop w:val="0"/>
      <w:marBottom w:val="0"/>
      <w:divBdr>
        <w:top w:val="none" w:sz="0" w:space="0" w:color="auto"/>
        <w:left w:val="none" w:sz="0" w:space="0" w:color="auto"/>
        <w:bottom w:val="none" w:sz="0" w:space="0" w:color="auto"/>
        <w:right w:val="none" w:sz="0" w:space="0" w:color="auto"/>
      </w:divBdr>
    </w:div>
    <w:div w:id="152576419">
      <w:bodyDiv w:val="1"/>
      <w:marLeft w:val="0"/>
      <w:marRight w:val="0"/>
      <w:marTop w:val="0"/>
      <w:marBottom w:val="0"/>
      <w:divBdr>
        <w:top w:val="none" w:sz="0" w:space="0" w:color="auto"/>
        <w:left w:val="none" w:sz="0" w:space="0" w:color="auto"/>
        <w:bottom w:val="none" w:sz="0" w:space="0" w:color="auto"/>
        <w:right w:val="none" w:sz="0" w:space="0" w:color="auto"/>
      </w:divBdr>
    </w:div>
    <w:div w:id="232081335">
      <w:bodyDiv w:val="1"/>
      <w:marLeft w:val="0"/>
      <w:marRight w:val="0"/>
      <w:marTop w:val="0"/>
      <w:marBottom w:val="0"/>
      <w:divBdr>
        <w:top w:val="none" w:sz="0" w:space="0" w:color="auto"/>
        <w:left w:val="none" w:sz="0" w:space="0" w:color="auto"/>
        <w:bottom w:val="none" w:sz="0" w:space="0" w:color="auto"/>
        <w:right w:val="none" w:sz="0" w:space="0" w:color="auto"/>
      </w:divBdr>
    </w:div>
    <w:div w:id="433869767">
      <w:bodyDiv w:val="1"/>
      <w:marLeft w:val="0"/>
      <w:marRight w:val="0"/>
      <w:marTop w:val="0"/>
      <w:marBottom w:val="0"/>
      <w:divBdr>
        <w:top w:val="none" w:sz="0" w:space="0" w:color="auto"/>
        <w:left w:val="none" w:sz="0" w:space="0" w:color="auto"/>
        <w:bottom w:val="none" w:sz="0" w:space="0" w:color="auto"/>
        <w:right w:val="none" w:sz="0" w:space="0" w:color="auto"/>
      </w:divBdr>
    </w:div>
    <w:div w:id="456458711">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496729710">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5171719">
      <w:bodyDiv w:val="1"/>
      <w:marLeft w:val="0"/>
      <w:marRight w:val="0"/>
      <w:marTop w:val="0"/>
      <w:marBottom w:val="0"/>
      <w:divBdr>
        <w:top w:val="none" w:sz="0" w:space="0" w:color="auto"/>
        <w:left w:val="none" w:sz="0" w:space="0" w:color="auto"/>
        <w:bottom w:val="none" w:sz="0" w:space="0" w:color="auto"/>
        <w:right w:val="none" w:sz="0" w:space="0" w:color="auto"/>
      </w:divBdr>
    </w:div>
    <w:div w:id="603146957">
      <w:bodyDiv w:val="1"/>
      <w:marLeft w:val="0"/>
      <w:marRight w:val="0"/>
      <w:marTop w:val="0"/>
      <w:marBottom w:val="0"/>
      <w:divBdr>
        <w:top w:val="none" w:sz="0" w:space="0" w:color="auto"/>
        <w:left w:val="none" w:sz="0" w:space="0" w:color="auto"/>
        <w:bottom w:val="none" w:sz="0" w:space="0" w:color="auto"/>
        <w:right w:val="none" w:sz="0" w:space="0" w:color="auto"/>
      </w:divBdr>
    </w:div>
    <w:div w:id="654917896">
      <w:bodyDiv w:val="1"/>
      <w:marLeft w:val="0"/>
      <w:marRight w:val="0"/>
      <w:marTop w:val="0"/>
      <w:marBottom w:val="0"/>
      <w:divBdr>
        <w:top w:val="none" w:sz="0" w:space="0" w:color="auto"/>
        <w:left w:val="none" w:sz="0" w:space="0" w:color="auto"/>
        <w:bottom w:val="none" w:sz="0" w:space="0" w:color="auto"/>
        <w:right w:val="none" w:sz="0" w:space="0" w:color="auto"/>
      </w:divBdr>
    </w:div>
    <w:div w:id="1291547227">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768036374">
      <w:bodyDiv w:val="1"/>
      <w:marLeft w:val="0"/>
      <w:marRight w:val="0"/>
      <w:marTop w:val="0"/>
      <w:marBottom w:val="0"/>
      <w:divBdr>
        <w:top w:val="none" w:sz="0" w:space="0" w:color="auto"/>
        <w:left w:val="none" w:sz="0" w:space="0" w:color="auto"/>
        <w:bottom w:val="none" w:sz="0" w:space="0" w:color="auto"/>
        <w:right w:val="none" w:sz="0" w:space="0" w:color="auto"/>
      </w:divBdr>
    </w:div>
    <w:div w:id="1845195573">
      <w:bodyDiv w:val="1"/>
      <w:marLeft w:val="0"/>
      <w:marRight w:val="0"/>
      <w:marTop w:val="0"/>
      <w:marBottom w:val="0"/>
      <w:divBdr>
        <w:top w:val="none" w:sz="0" w:space="0" w:color="auto"/>
        <w:left w:val="none" w:sz="0" w:space="0" w:color="auto"/>
        <w:bottom w:val="none" w:sz="0" w:space="0" w:color="auto"/>
        <w:right w:val="none" w:sz="0" w:space="0" w:color="auto"/>
      </w:divBdr>
    </w:div>
    <w:div w:id="1875776231">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pyramexsafety/" TargetMode="External"/><Relationship Id="rId12" Type="http://schemas.openxmlformats.org/officeDocument/2006/relationships/image" Target="media/image2.png"/><Relationship Id="rId13" Type="http://schemas.openxmlformats.org/officeDocument/2006/relationships/hyperlink" Target="https://www.youtube.com/user/PyramexSafety" TargetMode="External"/><Relationship Id="rId14" Type="http://schemas.openxmlformats.org/officeDocument/2006/relationships/image" Target="media/image3.png"/><Relationship Id="rId15" Type="http://schemas.openxmlformats.org/officeDocument/2006/relationships/hyperlink" Target="http://www.full-throttlecommunication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yramexsafety.com" TargetMode="External"/><Relationship Id="rId9" Type="http://schemas.openxmlformats.org/officeDocument/2006/relationships/hyperlink" Target="https://www.facebook.com/PyramexSafety"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3309</CharactersWithSpaces>
  <SharedDoc>false</SharedDoc>
  <HLinks>
    <vt:vector size="54" baseType="variant">
      <vt:variant>
        <vt:i4>7536717</vt:i4>
      </vt:variant>
      <vt:variant>
        <vt:i4>12</vt:i4>
      </vt:variant>
      <vt:variant>
        <vt:i4>0</vt:i4>
      </vt:variant>
      <vt:variant>
        <vt:i4>5</vt:i4>
      </vt:variant>
      <vt:variant>
        <vt:lpwstr>http://www.full-throttlecommunications.com/</vt:lpwstr>
      </vt:variant>
      <vt:variant>
        <vt:lpwstr/>
      </vt:variant>
      <vt:variant>
        <vt:i4>3407985</vt:i4>
      </vt:variant>
      <vt:variant>
        <vt:i4>9</vt:i4>
      </vt:variant>
      <vt:variant>
        <vt:i4>0</vt:i4>
      </vt:variant>
      <vt:variant>
        <vt:i4>5</vt:i4>
      </vt:variant>
      <vt:variant>
        <vt:lpwstr>https://www.youtube.com/user/PyramexSafety</vt:lpwstr>
      </vt:variant>
      <vt:variant>
        <vt:lpwstr/>
      </vt:variant>
      <vt:variant>
        <vt:i4>589888</vt:i4>
      </vt:variant>
      <vt:variant>
        <vt:i4>6</vt:i4>
      </vt:variant>
      <vt:variant>
        <vt:i4>0</vt:i4>
      </vt:variant>
      <vt:variant>
        <vt:i4>5</vt:i4>
      </vt:variant>
      <vt:variant>
        <vt:lpwstr>https://www.instagram.com/pyramexsafety/</vt:lpwstr>
      </vt:variant>
      <vt:variant>
        <vt:lpwstr/>
      </vt:variant>
      <vt:variant>
        <vt:i4>2883642</vt:i4>
      </vt:variant>
      <vt:variant>
        <vt:i4>3</vt:i4>
      </vt:variant>
      <vt:variant>
        <vt:i4>0</vt:i4>
      </vt:variant>
      <vt:variant>
        <vt:i4>5</vt:i4>
      </vt:variant>
      <vt:variant>
        <vt:lpwstr>https://www.facebook.com/PyramexSafety</vt:lpwstr>
      </vt:variant>
      <vt:variant>
        <vt:lpwstr/>
      </vt:variant>
      <vt:variant>
        <vt:i4>5177378</vt:i4>
      </vt:variant>
      <vt:variant>
        <vt:i4>0</vt:i4>
      </vt:variant>
      <vt:variant>
        <vt:i4>0</vt:i4>
      </vt:variant>
      <vt:variant>
        <vt:i4>5</vt:i4>
      </vt:variant>
      <vt:variant>
        <vt:lpwstr>http://www.pyramexsafety.com/</vt:lpwstr>
      </vt:variant>
      <vt:variant>
        <vt:lpwstr/>
      </vt:variant>
      <vt:variant>
        <vt:i4>3670046</vt:i4>
      </vt:variant>
      <vt:variant>
        <vt:i4>3860</vt:i4>
      </vt:variant>
      <vt:variant>
        <vt:i4>1026</vt:i4>
      </vt:variant>
      <vt:variant>
        <vt:i4>1</vt:i4>
      </vt:variant>
      <vt:variant>
        <vt:lpwstr>Instagram_App_Large_May2016_200</vt:lpwstr>
      </vt:variant>
      <vt:variant>
        <vt:lpwstr/>
      </vt:variant>
      <vt:variant>
        <vt:i4>7929884</vt:i4>
      </vt:variant>
      <vt:variant>
        <vt:i4>3920</vt:i4>
      </vt:variant>
      <vt:variant>
        <vt:i4>1027</vt:i4>
      </vt:variant>
      <vt:variant>
        <vt:i4>1</vt:i4>
      </vt:variant>
      <vt:variant>
        <vt:lpwstr>youtube</vt:lpwstr>
      </vt:variant>
      <vt:variant>
        <vt:lpwstr/>
      </vt:variant>
      <vt:variant>
        <vt:i4>7274581</vt:i4>
      </vt:variant>
      <vt:variant>
        <vt:i4>-1</vt:i4>
      </vt:variant>
      <vt:variant>
        <vt:i4>2060</vt:i4>
      </vt:variant>
      <vt:variant>
        <vt:i4>1</vt:i4>
      </vt:variant>
      <vt:variant>
        <vt:lpwstr>Pyramex PR Header wider</vt:lpwstr>
      </vt:variant>
      <vt:variant>
        <vt:lpwstr/>
      </vt:variant>
      <vt:variant>
        <vt:i4>2687068</vt:i4>
      </vt:variant>
      <vt:variant>
        <vt:i4>-1</vt:i4>
      </vt:variant>
      <vt:variant>
        <vt:i4>1069</vt:i4>
      </vt:variant>
      <vt:variant>
        <vt:i4>1</vt:i4>
      </vt:variant>
      <vt:variant>
        <vt:lpwstr>VGT_Mark_Stacked_432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2018-10-09T16:06:00Z</cp:lastPrinted>
  <dcterms:created xsi:type="dcterms:W3CDTF">2018-10-09T19:54:00Z</dcterms:created>
  <dcterms:modified xsi:type="dcterms:W3CDTF">2018-10-09T19:54:00Z</dcterms:modified>
</cp:coreProperties>
</file>